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556A" w14:textId="77777777" w:rsidR="009F1C12" w:rsidRPr="004D56CE" w:rsidRDefault="009F1C12" w:rsidP="009F1C12">
      <w:pPr>
        <w:jc w:val="both"/>
        <w:rPr>
          <w:rFonts w:ascii="Times New Roman" w:hAnsi="Times New Roman" w:cs="Times New Roman"/>
          <w:b/>
          <w:bCs/>
          <w:sz w:val="24"/>
          <w:szCs w:val="24"/>
        </w:rPr>
      </w:pPr>
      <w:r w:rsidRPr="004D56CE">
        <w:rPr>
          <w:rFonts w:ascii="Times New Roman" w:hAnsi="Times New Roman" w:cs="Times New Roman"/>
          <w:b/>
          <w:bCs/>
          <w:sz w:val="24"/>
          <w:szCs w:val="24"/>
        </w:rPr>
        <w:t>Priėmimas į švietimo įstaigą bus vykdomas elektroniniu būdu.</w:t>
      </w:r>
    </w:p>
    <w:p w14:paraId="79E1B7A5" w14:textId="4E117B86" w:rsidR="009F1C12" w:rsidRDefault="009F1C12" w:rsidP="009F1C12">
      <w:pPr>
        <w:jc w:val="both"/>
        <w:rPr>
          <w:rFonts w:ascii="Times New Roman" w:hAnsi="Times New Roman" w:cs="Times New Roman"/>
          <w:b/>
          <w:bCs/>
          <w:sz w:val="24"/>
          <w:szCs w:val="24"/>
        </w:rPr>
      </w:pPr>
      <w:r w:rsidRPr="004D56CE">
        <w:rPr>
          <w:rFonts w:ascii="Times New Roman" w:hAnsi="Times New Roman" w:cs="Times New Roman"/>
          <w:sz w:val="24"/>
          <w:szCs w:val="24"/>
        </w:rPr>
        <w:t xml:space="preserve">Informuojame, kad prašymus į __________________________________ nuo š. m. kovo 1 d. galima teikti per Centralizuoto priėmimo į švietimo įstaigas internetinę svetainę </w:t>
      </w:r>
      <w:hyperlink r:id="rId5" w:history="1">
        <w:r w:rsidRPr="004D56CE">
          <w:rPr>
            <w:rStyle w:val="Hyperlink"/>
            <w:rFonts w:ascii="Times New Roman" w:hAnsi="Times New Roman" w:cs="Times New Roman"/>
            <w:sz w:val="24"/>
            <w:szCs w:val="24"/>
          </w:rPr>
          <w:t>http://svietimas.salcininkai.lt/</w:t>
        </w:r>
      </w:hyperlink>
      <w:r w:rsidRPr="004D56CE">
        <w:rPr>
          <w:rFonts w:ascii="Times New Roman" w:hAnsi="Times New Roman" w:cs="Times New Roman"/>
          <w:b/>
          <w:bCs/>
          <w:sz w:val="24"/>
          <w:szCs w:val="24"/>
        </w:rPr>
        <w:t>.</w:t>
      </w:r>
    </w:p>
    <w:p w14:paraId="634F239C" w14:textId="3B40B143" w:rsidR="009F1C12" w:rsidRPr="004D56CE" w:rsidRDefault="009F1C12" w:rsidP="009F1C12">
      <w:pPr>
        <w:jc w:val="both"/>
        <w:rPr>
          <w:rFonts w:ascii="Times New Roman" w:hAnsi="Times New Roman" w:cs="Times New Roman"/>
          <w:sz w:val="24"/>
          <w:szCs w:val="24"/>
        </w:rPr>
      </w:pPr>
      <w:r w:rsidRPr="004D56CE">
        <w:rPr>
          <w:rFonts w:ascii="Times New Roman" w:hAnsi="Times New Roman" w:cs="Times New Roman"/>
          <w:sz w:val="24"/>
          <w:szCs w:val="24"/>
        </w:rPr>
        <w:t xml:space="preserve">Vaikai ir mokiniai į Šalčininkų rajono savivaldybės </w:t>
      </w:r>
      <w:r w:rsidR="00210B13">
        <w:rPr>
          <w:rFonts w:ascii="Times New Roman" w:hAnsi="Times New Roman" w:cs="Times New Roman"/>
          <w:sz w:val="24"/>
          <w:szCs w:val="24"/>
        </w:rPr>
        <w:t xml:space="preserve">pavaldumo </w:t>
      </w:r>
      <w:r w:rsidRPr="004D56CE">
        <w:rPr>
          <w:rFonts w:ascii="Times New Roman" w:hAnsi="Times New Roman" w:cs="Times New Roman"/>
          <w:sz w:val="24"/>
          <w:szCs w:val="24"/>
        </w:rPr>
        <w:t xml:space="preserve">švietimo įstaigas priimami eilės tvarka pagal tėvų (globėjų) pateiktus prašymus, vadovaujantis Centralizuoto vaikų ir mokinių priėmimo į Šalčininkų rajono savivaldybės švietimo įstaigas tvarkos aprašu, patvirtintu Šalčininkų rajono savivaldybės tarybos 2022 m. sausio 27 d. sprendimu Nr. T-777 „Dėl centralizuoto vaikų ir mokinių priėmimo į Šalčininkų rajono savivaldybės švietimo įstaigas tvarkos aprašo patvirtinimo“. </w:t>
      </w:r>
    </w:p>
    <w:p w14:paraId="6E15FC73" w14:textId="77777777" w:rsidR="009F1C12" w:rsidRPr="004D56CE" w:rsidRDefault="009F1C12" w:rsidP="009F1C12">
      <w:pPr>
        <w:jc w:val="both"/>
        <w:rPr>
          <w:rFonts w:ascii="Times New Roman" w:hAnsi="Times New Roman" w:cs="Times New Roman"/>
          <w:sz w:val="24"/>
          <w:szCs w:val="24"/>
        </w:rPr>
      </w:pPr>
      <w:r w:rsidRPr="004D56CE">
        <w:rPr>
          <w:rFonts w:ascii="Times New Roman" w:hAnsi="Times New Roman" w:cs="Times New Roman"/>
          <w:sz w:val="24"/>
          <w:szCs w:val="24"/>
        </w:rPr>
        <w:t xml:space="preserve">Priėmimo tvarkos aprašas, prašymų formos skelbiamos: </w:t>
      </w:r>
    </w:p>
    <w:p w14:paraId="5C82AD61" w14:textId="77777777" w:rsidR="009F1C12" w:rsidRPr="004D56CE" w:rsidRDefault="009F1C12" w:rsidP="009F1C12">
      <w:pPr>
        <w:pStyle w:val="ListParagraph"/>
        <w:numPr>
          <w:ilvl w:val="0"/>
          <w:numId w:val="1"/>
        </w:numPr>
        <w:jc w:val="both"/>
        <w:rPr>
          <w:rFonts w:cs="Times New Roman"/>
          <w:szCs w:val="24"/>
        </w:rPr>
      </w:pPr>
      <w:r w:rsidRPr="004D56CE">
        <w:rPr>
          <w:rFonts w:cs="Times New Roman"/>
          <w:szCs w:val="24"/>
        </w:rPr>
        <w:t xml:space="preserve">Centralizuoto priėmimo į Šalčininkų rajono savivaldybės švietimo įstaigas internetinėje svetainėje </w:t>
      </w:r>
      <w:hyperlink r:id="rId6" w:history="1">
        <w:r w:rsidRPr="004D56CE">
          <w:rPr>
            <w:rStyle w:val="Hyperlink"/>
            <w:rFonts w:cs="Times New Roman"/>
            <w:szCs w:val="24"/>
          </w:rPr>
          <w:t>http://svietimas.salcininkai.lt/</w:t>
        </w:r>
      </w:hyperlink>
      <w:r w:rsidRPr="004D56CE">
        <w:rPr>
          <w:rStyle w:val="Hyperlink"/>
          <w:rFonts w:cs="Times New Roman"/>
          <w:szCs w:val="24"/>
        </w:rPr>
        <w:t>.</w:t>
      </w:r>
    </w:p>
    <w:p w14:paraId="1C4247C5" w14:textId="77777777" w:rsidR="009F1C12" w:rsidRPr="004D56CE" w:rsidRDefault="009F1C12" w:rsidP="009F1C12">
      <w:pPr>
        <w:pStyle w:val="ListParagraph"/>
        <w:numPr>
          <w:ilvl w:val="0"/>
          <w:numId w:val="1"/>
        </w:numPr>
        <w:jc w:val="both"/>
        <w:rPr>
          <w:rFonts w:cs="Times New Roman"/>
          <w:szCs w:val="24"/>
        </w:rPr>
      </w:pPr>
      <w:r w:rsidRPr="004D56CE">
        <w:rPr>
          <w:rFonts w:cs="Times New Roman"/>
          <w:szCs w:val="24"/>
        </w:rPr>
        <w:t xml:space="preserve">Savivaldybės interneto svetainėje </w:t>
      </w:r>
      <w:hyperlink r:id="rId7" w:history="1">
        <w:r w:rsidRPr="004D56CE">
          <w:rPr>
            <w:rStyle w:val="Hyperlink"/>
            <w:rFonts w:cs="Times New Roman"/>
            <w:szCs w:val="24"/>
          </w:rPr>
          <w:t>www.salcininkai.lt</w:t>
        </w:r>
      </w:hyperlink>
      <w:r w:rsidRPr="004D56CE">
        <w:rPr>
          <w:rFonts w:cs="Times New Roman"/>
          <w:szCs w:val="24"/>
        </w:rPr>
        <w:t>.</w:t>
      </w:r>
    </w:p>
    <w:p w14:paraId="35C808C3" w14:textId="77777777" w:rsidR="009F1C12" w:rsidRPr="004D56CE" w:rsidRDefault="009F1C12" w:rsidP="009F1C12">
      <w:pPr>
        <w:pStyle w:val="ListParagraph"/>
        <w:jc w:val="both"/>
        <w:rPr>
          <w:rFonts w:cs="Times New Roman"/>
          <w:szCs w:val="24"/>
        </w:rPr>
      </w:pPr>
    </w:p>
    <w:p w14:paraId="56050385" w14:textId="23E50762" w:rsidR="009F1C12" w:rsidRDefault="009F1C12" w:rsidP="009F1C12">
      <w:pPr>
        <w:tabs>
          <w:tab w:val="decimal" w:pos="709"/>
        </w:tabs>
        <w:jc w:val="both"/>
        <w:rPr>
          <w:rFonts w:ascii="Times New Roman" w:hAnsi="Times New Roman" w:cs="Times New Roman"/>
          <w:sz w:val="24"/>
          <w:szCs w:val="24"/>
        </w:rPr>
      </w:pPr>
      <w:r w:rsidRPr="004D56CE">
        <w:rPr>
          <w:rFonts w:ascii="Times New Roman" w:hAnsi="Times New Roman" w:cs="Times New Roman"/>
          <w:sz w:val="24"/>
          <w:szCs w:val="24"/>
        </w:rPr>
        <w:t xml:space="preserve">Teikiant prašymus per internetinę svetainę </w:t>
      </w:r>
      <w:hyperlink r:id="rId8" w:history="1">
        <w:r w:rsidRPr="004D56CE">
          <w:rPr>
            <w:rStyle w:val="Hyperlink"/>
            <w:rFonts w:ascii="Times New Roman" w:hAnsi="Times New Roman" w:cs="Times New Roman"/>
            <w:sz w:val="24"/>
            <w:szCs w:val="24"/>
          </w:rPr>
          <w:t>http://svietimas.salcininkai.lt/</w:t>
        </w:r>
      </w:hyperlink>
      <w:r w:rsidRPr="004D56CE">
        <w:rPr>
          <w:rStyle w:val="Hyperlink"/>
          <w:rFonts w:ascii="Times New Roman" w:hAnsi="Times New Roman" w:cs="Times New Roman"/>
          <w:sz w:val="24"/>
          <w:szCs w:val="24"/>
          <w:u w:val="none"/>
        </w:rPr>
        <w:t xml:space="preserve"> </w:t>
      </w:r>
      <w:r w:rsidRPr="004D56CE">
        <w:rPr>
          <w:rFonts w:ascii="Times New Roman" w:hAnsi="Times New Roman" w:cs="Times New Roman"/>
          <w:sz w:val="24"/>
          <w:szCs w:val="24"/>
        </w:rPr>
        <w:t xml:space="preserve">yra reikalingas prisijungimas prie Elektroninių valdžios vartų (t. y. reikalingas mobilus parašas, elektroninė bankininkystė, Registrų centro sertifikuota USB laikmena ar kt.). Prašymo būseną tėvai (globėjai) gali sekti prisijungę prie internetinės svetainės paskyros. Apie su prašymu susijusius įvykius tėvai (globėjai) bus informuojami pagal pasirinktą informavimo būdą. </w:t>
      </w:r>
    </w:p>
    <w:p w14:paraId="2458EE01" w14:textId="1E11D4B0" w:rsidR="00252487" w:rsidRPr="004D56CE" w:rsidRDefault="00252487" w:rsidP="00252487">
      <w:pPr>
        <w:jc w:val="both"/>
        <w:rPr>
          <w:rFonts w:ascii="Times New Roman" w:hAnsi="Times New Roman" w:cs="Times New Roman"/>
          <w:sz w:val="24"/>
          <w:szCs w:val="24"/>
        </w:rPr>
      </w:pPr>
      <w:r w:rsidRPr="00252487">
        <w:rPr>
          <w:rFonts w:ascii="Times New Roman" w:hAnsi="Times New Roman" w:cs="Times New Roman"/>
          <w:sz w:val="24"/>
          <w:szCs w:val="24"/>
        </w:rPr>
        <w:t>Sistema</w:t>
      </w:r>
      <w:r>
        <w:rPr>
          <w:rFonts w:ascii="Times New Roman" w:hAnsi="Times New Roman" w:cs="Times New Roman"/>
          <w:sz w:val="24"/>
          <w:szCs w:val="24"/>
        </w:rPr>
        <w:t xml:space="preserve"> pradės veikti ir prašymus bus galima pildyti nuo š. m. kovo 1 d. 00.00 val.</w:t>
      </w:r>
    </w:p>
    <w:p w14:paraId="1964E7A0" w14:textId="77777777" w:rsidR="009F1C12" w:rsidRPr="004D56CE" w:rsidRDefault="009F1C12" w:rsidP="009F1C12">
      <w:pPr>
        <w:jc w:val="both"/>
        <w:rPr>
          <w:rFonts w:ascii="Times New Roman" w:hAnsi="Times New Roman" w:cs="Times New Roman"/>
          <w:sz w:val="24"/>
          <w:szCs w:val="24"/>
        </w:rPr>
      </w:pPr>
      <w:r w:rsidRPr="004D56CE">
        <w:rPr>
          <w:rFonts w:ascii="Times New Roman" w:hAnsi="Times New Roman" w:cs="Times New Roman"/>
          <w:sz w:val="24"/>
          <w:szCs w:val="24"/>
        </w:rPr>
        <w:t>Jeigu tėvai neturi galimybių prašymo užregistruoti elektroniniu būdu, prašymus gali teikti ir fiziškai ____________________________įstaigoje.</w:t>
      </w:r>
    </w:p>
    <w:p w14:paraId="4F16A497" w14:textId="3C238D94" w:rsidR="009F1C12" w:rsidRPr="004D56CE" w:rsidRDefault="009F1C12" w:rsidP="009F1C12">
      <w:pPr>
        <w:jc w:val="both"/>
        <w:rPr>
          <w:rFonts w:ascii="Times New Roman" w:hAnsi="Times New Roman" w:cs="Times New Roman"/>
          <w:sz w:val="24"/>
          <w:szCs w:val="24"/>
        </w:rPr>
      </w:pPr>
      <w:r w:rsidRPr="004D56CE">
        <w:rPr>
          <w:rFonts w:ascii="Times New Roman" w:hAnsi="Times New Roman" w:cs="Times New Roman"/>
          <w:sz w:val="24"/>
          <w:szCs w:val="24"/>
        </w:rPr>
        <w:t>Pagrindinis prašymų priėmimas į švietimo vykdomas kiekvienais kalendoriniais metais:</w:t>
      </w:r>
    </w:p>
    <w:p w14:paraId="32B508ED" w14:textId="77777777" w:rsidR="009F1C12" w:rsidRPr="004D56CE" w:rsidRDefault="009F1C12" w:rsidP="009F1C12">
      <w:pPr>
        <w:tabs>
          <w:tab w:val="left" w:pos="1276"/>
        </w:tabs>
        <w:spacing w:after="0" w:line="240" w:lineRule="auto"/>
        <w:ind w:firstLine="851"/>
        <w:jc w:val="both"/>
        <w:rPr>
          <w:rFonts w:ascii="Times New Roman" w:hAnsi="Times New Roman" w:cs="Times New Roman"/>
          <w:sz w:val="24"/>
          <w:szCs w:val="24"/>
        </w:rPr>
      </w:pPr>
      <w:r w:rsidRPr="004D56CE">
        <w:rPr>
          <w:rFonts w:ascii="Times New Roman" w:hAnsi="Times New Roman" w:cs="Times New Roman"/>
          <w:sz w:val="24"/>
          <w:szCs w:val="24"/>
        </w:rPr>
        <w:t>- į ikimokyklinio, priešmokyklinio, pradinio, pagrindinio ir vidurinio ugdymo programas nuo kovo 1 d. iki balandžio 30 d.;</w:t>
      </w:r>
    </w:p>
    <w:p w14:paraId="66243E4B" w14:textId="77777777" w:rsidR="009F1C12" w:rsidRPr="004D56CE" w:rsidRDefault="009F1C12" w:rsidP="009F1C12">
      <w:pPr>
        <w:tabs>
          <w:tab w:val="left" w:pos="1276"/>
        </w:tabs>
        <w:spacing w:after="0" w:line="240" w:lineRule="auto"/>
        <w:ind w:firstLine="851"/>
        <w:jc w:val="both"/>
        <w:rPr>
          <w:rFonts w:ascii="Times New Roman" w:hAnsi="Times New Roman" w:cs="Times New Roman"/>
          <w:sz w:val="24"/>
          <w:szCs w:val="24"/>
        </w:rPr>
      </w:pPr>
      <w:bookmarkStart w:id="0" w:name="_Hlk92963191"/>
      <w:r w:rsidRPr="004D56CE">
        <w:rPr>
          <w:rFonts w:ascii="Times New Roman" w:hAnsi="Times New Roman" w:cs="Times New Roman"/>
          <w:sz w:val="24"/>
          <w:szCs w:val="24"/>
        </w:rPr>
        <w:t>- į neformaliojo vaikų švietimo mokyklas nuo balandžio 1 d. iki gegužės 31 d.</w:t>
      </w:r>
    </w:p>
    <w:bookmarkEnd w:id="0"/>
    <w:p w14:paraId="1776A70E" w14:textId="77777777" w:rsidR="009F1C12" w:rsidRPr="004D56CE" w:rsidRDefault="009F1C12" w:rsidP="009F1C12">
      <w:pPr>
        <w:tabs>
          <w:tab w:val="decimal" w:pos="1134"/>
          <w:tab w:val="left" w:pos="1276"/>
          <w:tab w:val="decimal" w:pos="1418"/>
        </w:tabs>
        <w:jc w:val="both"/>
        <w:rPr>
          <w:rFonts w:ascii="Times New Roman" w:hAnsi="Times New Roman" w:cs="Times New Roman"/>
          <w:sz w:val="24"/>
          <w:szCs w:val="24"/>
        </w:rPr>
      </w:pPr>
      <w:r w:rsidRPr="004D56CE">
        <w:rPr>
          <w:rFonts w:ascii="Times New Roman" w:hAnsi="Times New Roman" w:cs="Times New Roman"/>
          <w:sz w:val="24"/>
          <w:szCs w:val="24"/>
        </w:rPr>
        <w:t>Po nurodytų terminų organizuojamas pavienis prašymų priėmimas į laisvas vietas grupėse/klasėse.</w:t>
      </w:r>
    </w:p>
    <w:p w14:paraId="3DF37577" w14:textId="77777777" w:rsidR="009F1C12" w:rsidRDefault="009F1C12" w:rsidP="009F1C12">
      <w:pPr>
        <w:tabs>
          <w:tab w:val="decimal" w:pos="709"/>
        </w:tabs>
        <w:jc w:val="both"/>
        <w:rPr>
          <w:rFonts w:ascii="Times New Roman" w:hAnsi="Times New Roman" w:cs="Times New Roman"/>
          <w:sz w:val="24"/>
          <w:szCs w:val="24"/>
        </w:rPr>
      </w:pPr>
      <w:r w:rsidRPr="004D56CE">
        <w:rPr>
          <w:rFonts w:ascii="Times New Roman" w:hAnsi="Times New Roman" w:cs="Times New Roman"/>
          <w:sz w:val="24"/>
          <w:szCs w:val="24"/>
        </w:rPr>
        <w:t>Už priėmimą įstaigoje atsakingi asmenys ir jų kontaktai pasiteirauti:</w:t>
      </w:r>
    </w:p>
    <w:p w14:paraId="3FEE249B" w14:textId="77777777" w:rsidR="009F1C12" w:rsidRDefault="009F1C12" w:rsidP="009F1C12">
      <w:pPr>
        <w:pStyle w:val="ListParagraph"/>
        <w:numPr>
          <w:ilvl w:val="0"/>
          <w:numId w:val="2"/>
        </w:numPr>
        <w:tabs>
          <w:tab w:val="decimal" w:pos="709"/>
        </w:tabs>
        <w:jc w:val="both"/>
        <w:rPr>
          <w:rFonts w:cs="Times New Roman"/>
          <w:szCs w:val="24"/>
        </w:rPr>
      </w:pPr>
      <w:r>
        <w:rPr>
          <w:rFonts w:cs="Times New Roman"/>
          <w:szCs w:val="24"/>
        </w:rPr>
        <w:t>____________</w:t>
      </w:r>
    </w:p>
    <w:p w14:paraId="2DFF2800" w14:textId="77777777" w:rsidR="009F1C12" w:rsidRPr="004D56CE" w:rsidRDefault="009F1C12" w:rsidP="009F1C12">
      <w:pPr>
        <w:pStyle w:val="ListParagraph"/>
        <w:numPr>
          <w:ilvl w:val="0"/>
          <w:numId w:val="2"/>
        </w:numPr>
        <w:tabs>
          <w:tab w:val="decimal" w:pos="709"/>
        </w:tabs>
        <w:jc w:val="both"/>
        <w:rPr>
          <w:rFonts w:cs="Times New Roman"/>
          <w:szCs w:val="24"/>
        </w:rPr>
      </w:pPr>
      <w:r>
        <w:rPr>
          <w:rFonts w:cs="Times New Roman"/>
          <w:szCs w:val="24"/>
        </w:rPr>
        <w:t>____________</w:t>
      </w:r>
    </w:p>
    <w:p w14:paraId="3AA7971D" w14:textId="77777777" w:rsidR="009F1C12" w:rsidRDefault="009F1C12" w:rsidP="009F1C12">
      <w:pPr>
        <w:rPr>
          <w:rFonts w:ascii="Times New Roman" w:hAnsi="Times New Roman" w:cs="Times New Roman"/>
          <w:color w:val="333333"/>
          <w:sz w:val="24"/>
          <w:szCs w:val="24"/>
          <w:shd w:val="clear" w:color="auto" w:fill="FFFFFF"/>
        </w:rPr>
      </w:pPr>
    </w:p>
    <w:p w14:paraId="644D5A26" w14:textId="47F0EE2C" w:rsidR="00807513" w:rsidRDefault="009F1C12" w:rsidP="009F1C12">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Centralizuoto vaikų ir mokinių priėmimo į Šalčininkų rajono savivaldybės pavaldumo švietimo įstaigas sistemos diegimas finansuojamas </w:t>
      </w:r>
      <w:r w:rsidRPr="004D56CE">
        <w:rPr>
          <w:rFonts w:ascii="Times New Roman" w:hAnsi="Times New Roman" w:cs="Times New Roman"/>
          <w:color w:val="333333"/>
          <w:sz w:val="24"/>
          <w:szCs w:val="24"/>
          <w:shd w:val="clear" w:color="auto" w:fill="FFFFFF"/>
        </w:rPr>
        <w:t>Europos socialinio fondo lėšomis</w:t>
      </w:r>
      <w:r>
        <w:rPr>
          <w:rFonts w:ascii="Times New Roman" w:hAnsi="Times New Roman" w:cs="Times New Roman"/>
          <w:color w:val="333333"/>
          <w:sz w:val="24"/>
          <w:szCs w:val="24"/>
          <w:shd w:val="clear" w:color="auto" w:fill="FFFFFF"/>
        </w:rPr>
        <w:t xml:space="preserve"> (pagal </w:t>
      </w:r>
      <w:r w:rsidRPr="004D56CE">
        <w:rPr>
          <w:rFonts w:ascii="Times New Roman" w:hAnsi="Times New Roman" w:cs="Times New Roman"/>
          <w:color w:val="333333"/>
          <w:sz w:val="24"/>
          <w:szCs w:val="24"/>
          <w:shd w:val="clear" w:color="auto" w:fill="FFFFFF"/>
        </w:rPr>
        <w:t>2019 m. sausio 18 d. Šalčininkų rajono savivaldybės administracij</w:t>
      </w:r>
      <w:r>
        <w:rPr>
          <w:rFonts w:ascii="Times New Roman" w:hAnsi="Times New Roman" w:cs="Times New Roman"/>
          <w:color w:val="333333"/>
          <w:sz w:val="24"/>
          <w:szCs w:val="24"/>
          <w:shd w:val="clear" w:color="auto" w:fill="FFFFFF"/>
        </w:rPr>
        <w:t>os</w:t>
      </w:r>
      <w:r w:rsidRPr="004D56CE">
        <w:rPr>
          <w:rFonts w:ascii="Times New Roman" w:hAnsi="Times New Roman" w:cs="Times New Roman"/>
          <w:color w:val="333333"/>
          <w:sz w:val="24"/>
          <w:szCs w:val="24"/>
          <w:shd w:val="clear" w:color="auto" w:fill="FFFFFF"/>
        </w:rPr>
        <w:t xml:space="preserve"> ir Europos socialinio fondo agentūr</w:t>
      </w:r>
      <w:r>
        <w:rPr>
          <w:rFonts w:ascii="Times New Roman" w:hAnsi="Times New Roman" w:cs="Times New Roman"/>
          <w:color w:val="333333"/>
          <w:sz w:val="24"/>
          <w:szCs w:val="24"/>
          <w:shd w:val="clear" w:color="auto" w:fill="FFFFFF"/>
        </w:rPr>
        <w:t>os</w:t>
      </w:r>
      <w:r w:rsidRPr="004D56CE">
        <w:rPr>
          <w:rFonts w:ascii="Times New Roman" w:hAnsi="Times New Roman" w:cs="Times New Roman"/>
          <w:color w:val="333333"/>
          <w:sz w:val="24"/>
          <w:szCs w:val="24"/>
          <w:shd w:val="clear" w:color="auto" w:fill="FFFFFF"/>
        </w:rPr>
        <w:t xml:space="preserve"> pasiraš</w:t>
      </w:r>
      <w:r>
        <w:rPr>
          <w:rFonts w:ascii="Times New Roman" w:hAnsi="Times New Roman" w:cs="Times New Roman"/>
          <w:color w:val="333333"/>
          <w:sz w:val="24"/>
          <w:szCs w:val="24"/>
          <w:shd w:val="clear" w:color="auto" w:fill="FFFFFF"/>
        </w:rPr>
        <w:t>ytą</w:t>
      </w:r>
      <w:r w:rsidRPr="004D56CE">
        <w:rPr>
          <w:rFonts w:ascii="Times New Roman" w:hAnsi="Times New Roman" w:cs="Times New Roman"/>
          <w:color w:val="333333"/>
          <w:sz w:val="24"/>
          <w:szCs w:val="24"/>
          <w:shd w:val="clear" w:color="auto" w:fill="FFFFFF"/>
        </w:rPr>
        <w:t xml:space="preserve"> projekto Nr. 10.1.3-ESFA-R-920-01-0011 „Paslaugų ir asmenų aptarnavimo kokybės gerinimas Šalčininkų rajono savivaldybėje“ finansavimo sutartį</w:t>
      </w:r>
      <w:r>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rPr>
        <w:t>.</w:t>
      </w:r>
    </w:p>
    <w:p w14:paraId="00EDE222" w14:textId="4108E527" w:rsidR="009F1C12" w:rsidRPr="009F1C12" w:rsidRDefault="009F1C12" w:rsidP="009F1C12">
      <w:pPr>
        <w:jc w:val="right"/>
      </w:pPr>
      <w:r w:rsidRPr="004D56CE">
        <w:rPr>
          <w:rFonts w:ascii="Times New Roman" w:hAnsi="Times New Roman" w:cs="Times New Roman"/>
          <w:noProof/>
          <w:color w:val="333333"/>
          <w:sz w:val="24"/>
          <w:szCs w:val="24"/>
          <w:shd w:val="clear" w:color="auto" w:fill="FFFFFF"/>
        </w:rPr>
        <w:drawing>
          <wp:inline distT="0" distB="0" distL="0" distR="0" wp14:anchorId="0D4BE8DB" wp14:editId="3430D6C7">
            <wp:extent cx="3295650" cy="1517015"/>
            <wp:effectExtent l="0" t="0" r="0" b="698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307592" cy="1522512"/>
                    </a:xfrm>
                    <a:prstGeom prst="rect">
                      <a:avLst/>
                    </a:prstGeom>
                  </pic:spPr>
                </pic:pic>
              </a:graphicData>
            </a:graphic>
          </wp:inline>
        </w:drawing>
      </w:r>
    </w:p>
    <w:sectPr w:rsidR="009F1C12" w:rsidRPr="009F1C12" w:rsidSect="009F1C12">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3065"/>
    <w:multiLevelType w:val="hybridMultilevel"/>
    <w:tmpl w:val="B3CE59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AEF1D1F"/>
    <w:multiLevelType w:val="hybridMultilevel"/>
    <w:tmpl w:val="CDEA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94"/>
    <w:rsid w:val="00210B13"/>
    <w:rsid w:val="00252487"/>
    <w:rsid w:val="00807513"/>
    <w:rsid w:val="00883594"/>
    <w:rsid w:val="009F1C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5C8D"/>
  <w15:chartTrackingRefBased/>
  <w15:docId w15:val="{5D19AEA1-CF2C-4D16-A897-0A46229B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C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C12"/>
    <w:pPr>
      <w:spacing w:after="0" w:line="240" w:lineRule="auto"/>
      <w:ind w:left="720"/>
    </w:pPr>
    <w:rPr>
      <w:rFonts w:ascii="Times New Roman" w:eastAsia="Calibri" w:hAnsi="Times New Roman" w:cs="Calibri"/>
      <w:sz w:val="24"/>
    </w:rPr>
  </w:style>
  <w:style w:type="character" w:styleId="Hyperlink">
    <w:name w:val="Hyperlink"/>
    <w:basedOn w:val="DefaultParagraphFont"/>
    <w:uiPriority w:val="99"/>
    <w:unhideWhenUsed/>
    <w:rsid w:val="009F1C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imas.salcininkai.lt/" TargetMode="External"/><Relationship Id="rId3" Type="http://schemas.openxmlformats.org/officeDocument/2006/relationships/settings" Target="settings.xml"/><Relationship Id="rId7" Type="http://schemas.openxmlformats.org/officeDocument/2006/relationships/hyperlink" Target="http://www.salcinink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timas.salcininkai.lt/" TargetMode="External"/><Relationship Id="rId11" Type="http://schemas.openxmlformats.org/officeDocument/2006/relationships/theme" Target="theme/theme1.xml"/><Relationship Id="rId5" Type="http://schemas.openxmlformats.org/officeDocument/2006/relationships/hyperlink" Target="http://svietimas.salcininkai.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1761</Words>
  <Characters>1005</Characters>
  <Application>Microsoft Office Word</Application>
  <DocSecurity>0</DocSecurity>
  <Lines>8</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Sankovska</dc:creator>
  <cp:keywords/>
  <dc:description/>
  <cp:lastModifiedBy>Aleksandra Sankovska</cp:lastModifiedBy>
  <cp:revision>6</cp:revision>
  <dcterms:created xsi:type="dcterms:W3CDTF">2022-02-22T12:26:00Z</dcterms:created>
  <dcterms:modified xsi:type="dcterms:W3CDTF">2022-02-23T06:12:00Z</dcterms:modified>
</cp:coreProperties>
</file>