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0DAB" w14:textId="5954BBD8" w:rsidR="00723D13" w:rsidRPr="003763A9" w:rsidRDefault="00723D13" w:rsidP="00723D13">
      <w:pPr>
        <w:jc w:val="both"/>
      </w:pPr>
      <w:bookmarkStart w:id="0" w:name="_GoBack"/>
      <w:bookmarkEnd w:id="0"/>
      <w:r w:rsidRPr="003763A9">
        <w:tab/>
      </w:r>
      <w:r w:rsidRPr="003763A9">
        <w:tab/>
      </w:r>
      <w:r w:rsidRPr="003763A9">
        <w:tab/>
      </w:r>
      <w:r w:rsidRPr="003763A9">
        <w:tab/>
      </w:r>
      <w:r w:rsidRPr="003763A9">
        <w:tab/>
      </w:r>
      <w:r w:rsidRPr="003763A9">
        <w:tab/>
      </w:r>
      <w:r>
        <w:tab/>
      </w:r>
      <w:r>
        <w:tab/>
      </w:r>
      <w:r w:rsidRPr="003763A9">
        <w:tab/>
        <w:t>PATVIRTINTA</w:t>
      </w:r>
    </w:p>
    <w:p w14:paraId="0CC9CAF3" w14:textId="77777777" w:rsidR="002351EF" w:rsidRDefault="002351EF" w:rsidP="006B5310">
      <w:pPr>
        <w:jc w:val="both"/>
      </w:pPr>
      <w:r>
        <w:tab/>
      </w:r>
      <w:r>
        <w:tab/>
      </w:r>
      <w:r>
        <w:tab/>
      </w:r>
      <w:r>
        <w:tab/>
      </w:r>
      <w:r>
        <w:tab/>
      </w:r>
      <w:r>
        <w:tab/>
      </w:r>
      <w:r>
        <w:tab/>
      </w:r>
      <w:r>
        <w:tab/>
      </w:r>
      <w:r>
        <w:tab/>
        <w:t xml:space="preserve">Šalčininkų rajono </w:t>
      </w:r>
    </w:p>
    <w:p w14:paraId="0CC9CAF4" w14:textId="77777777" w:rsidR="002351EF" w:rsidRDefault="002351EF" w:rsidP="006B5310">
      <w:pPr>
        <w:jc w:val="both"/>
      </w:pPr>
      <w:r>
        <w:tab/>
      </w:r>
      <w:r>
        <w:tab/>
      </w:r>
      <w:r>
        <w:tab/>
      </w:r>
      <w:r>
        <w:tab/>
      </w:r>
      <w:r>
        <w:tab/>
      </w:r>
      <w:r>
        <w:tab/>
      </w:r>
      <w:r>
        <w:tab/>
      </w:r>
      <w:r>
        <w:tab/>
      </w:r>
      <w:r>
        <w:tab/>
        <w:t xml:space="preserve">savivaldybės tarybos </w:t>
      </w:r>
    </w:p>
    <w:p w14:paraId="0CC9CAF5" w14:textId="0B7EB028" w:rsidR="002351EF" w:rsidRDefault="002351EF" w:rsidP="006B5310">
      <w:pPr>
        <w:jc w:val="both"/>
      </w:pPr>
      <w:r>
        <w:tab/>
      </w:r>
      <w:r>
        <w:tab/>
      </w:r>
      <w:r>
        <w:tab/>
      </w:r>
      <w:r>
        <w:tab/>
      </w:r>
      <w:r>
        <w:tab/>
      </w:r>
      <w:r>
        <w:tab/>
      </w:r>
      <w:r>
        <w:tab/>
      </w:r>
      <w:r>
        <w:tab/>
      </w:r>
      <w:r>
        <w:tab/>
      </w:r>
      <w:r w:rsidR="00C37884">
        <w:t>2020 m. birželio 26 d.</w:t>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end"/>
      </w:r>
    </w:p>
    <w:p w14:paraId="0CC9CAF6" w14:textId="16389293" w:rsidR="002351EF" w:rsidRDefault="002351EF" w:rsidP="006B5310">
      <w:pPr>
        <w:ind w:left="5760" w:firstLine="720"/>
        <w:jc w:val="both"/>
      </w:pPr>
      <w:r>
        <w:t>sprendim</w:t>
      </w:r>
      <w:r w:rsidR="00723D13">
        <w:t>u</w:t>
      </w:r>
      <w:r>
        <w:t xml:space="preserve"> Nr. </w:t>
      </w:r>
      <w:r w:rsidR="00C37884">
        <w:t>T-412</w:t>
      </w:r>
      <w:r w:rsidR="00723D13">
        <w:fldChar w:fldCharType="begin"/>
      </w:r>
      <w:r w:rsidR="00723D13">
        <w:instrText xml:space="preserve"> DOCPROPERTY  DLX:RegistrationNo  \* MERGEFORMAT </w:instrText>
      </w:r>
      <w:r w:rsidR="00723D13">
        <w:fldChar w:fldCharType="end"/>
      </w:r>
    </w:p>
    <w:p w14:paraId="2BFCD722" w14:textId="77777777" w:rsidR="00723D13" w:rsidRPr="003763A9" w:rsidRDefault="00723D13" w:rsidP="00723D13"/>
    <w:p w14:paraId="1DD5FA29" w14:textId="77777777" w:rsidR="00723D13" w:rsidRPr="003763A9" w:rsidRDefault="00723D13" w:rsidP="00723D13">
      <w:pPr>
        <w:ind w:firstLine="567"/>
        <w:jc w:val="center"/>
        <w:rPr>
          <w:b/>
          <w:noProof w:val="0"/>
        </w:rPr>
      </w:pPr>
      <w:r w:rsidRPr="003763A9">
        <w:rPr>
          <w:b/>
          <w:noProof w:val="0"/>
        </w:rPr>
        <w:t>VAIKŲ PRIĖMIMO Į ŠALČININKŲ RAJONO SAVIVALDYBĖS IKIMOKYKLINIO UGDYMO ĮSTAIGŲ IKIMOKYKLINIO IR PRIEŠMOKYKLINIO UGDYMO GRUPES</w:t>
      </w:r>
    </w:p>
    <w:p w14:paraId="34EAC353" w14:textId="77777777" w:rsidR="00723D13" w:rsidRPr="003763A9" w:rsidRDefault="00723D13" w:rsidP="00723D13">
      <w:pPr>
        <w:ind w:firstLine="567"/>
        <w:jc w:val="center"/>
        <w:rPr>
          <w:b/>
          <w:noProof w:val="0"/>
        </w:rPr>
      </w:pPr>
      <w:r w:rsidRPr="003763A9">
        <w:rPr>
          <w:b/>
          <w:noProof w:val="0"/>
        </w:rPr>
        <w:t>TVARKOS APRAŠAS</w:t>
      </w:r>
    </w:p>
    <w:p w14:paraId="2D54051F" w14:textId="77777777" w:rsidR="00723D13" w:rsidRPr="003763A9" w:rsidRDefault="00723D13" w:rsidP="00723D13">
      <w:pPr>
        <w:ind w:firstLine="567"/>
        <w:rPr>
          <w:noProof w:val="0"/>
        </w:rPr>
      </w:pPr>
    </w:p>
    <w:p w14:paraId="0B55320F" w14:textId="77777777" w:rsidR="00723D13" w:rsidRPr="003763A9" w:rsidRDefault="00723D13" w:rsidP="00723D13">
      <w:pPr>
        <w:jc w:val="center"/>
        <w:rPr>
          <w:b/>
          <w:noProof w:val="0"/>
        </w:rPr>
      </w:pPr>
      <w:r w:rsidRPr="003763A9">
        <w:rPr>
          <w:b/>
          <w:noProof w:val="0"/>
        </w:rPr>
        <w:t>I SKYRIUS</w:t>
      </w:r>
    </w:p>
    <w:p w14:paraId="5E6E1AFA" w14:textId="77777777" w:rsidR="00723D13" w:rsidRPr="003763A9" w:rsidRDefault="00723D13" w:rsidP="00723D13">
      <w:pPr>
        <w:jc w:val="center"/>
        <w:rPr>
          <w:b/>
          <w:noProof w:val="0"/>
        </w:rPr>
      </w:pPr>
      <w:r w:rsidRPr="003763A9">
        <w:rPr>
          <w:b/>
          <w:noProof w:val="0"/>
        </w:rPr>
        <w:t xml:space="preserve"> BENDROSIOS NUOSTATOS</w:t>
      </w:r>
    </w:p>
    <w:p w14:paraId="410DC522" w14:textId="77777777" w:rsidR="00723D13" w:rsidRPr="003763A9" w:rsidRDefault="00723D13" w:rsidP="00723D13">
      <w:pPr>
        <w:ind w:firstLine="851"/>
        <w:rPr>
          <w:noProof w:val="0"/>
        </w:rPr>
      </w:pPr>
    </w:p>
    <w:p w14:paraId="48507ACC" w14:textId="77777777" w:rsidR="00723D13" w:rsidRPr="003763A9" w:rsidRDefault="00723D13" w:rsidP="00723D13">
      <w:pPr>
        <w:ind w:firstLine="851"/>
        <w:jc w:val="both"/>
        <w:rPr>
          <w:noProof w:val="0"/>
          <w:color w:val="FF0000"/>
          <w:lang w:eastAsia="lt-LT"/>
        </w:rPr>
      </w:pPr>
      <w:r w:rsidRPr="003763A9">
        <w:rPr>
          <w:noProof w:val="0"/>
        </w:rPr>
        <w:t xml:space="preserve">1. Vaikų priėmimo į Šalčininkų rajono savivaldybės </w:t>
      </w:r>
      <w:r w:rsidRPr="003763A9">
        <w:rPr>
          <w:lang w:eastAsia="ar-SA"/>
        </w:rPr>
        <w:t xml:space="preserve">ikimokyklinio ugdymo įstaigų ikimokyklinio ir priešmokyklinio ugdymo grupes tvarkos aprašas </w:t>
      </w:r>
      <w:r w:rsidRPr="003763A9">
        <w:rPr>
          <w:noProof w:val="0"/>
          <w:lang w:eastAsia="lt-LT"/>
        </w:rPr>
        <w:t>(toliau – Aprašas) reglamentuoja tėvų (globėjų) prašymų pateikimo ir registravimo, vaikų priėmimo į švietimo įstaigas (toliau – Įstaigas),</w:t>
      </w:r>
      <w:r w:rsidRPr="003763A9">
        <w:rPr>
          <w:noProof w:val="0"/>
          <w:color w:val="FF0000"/>
          <w:lang w:eastAsia="lt-LT"/>
        </w:rPr>
        <w:t xml:space="preserve"> </w:t>
      </w:r>
      <w:r w:rsidRPr="003763A9">
        <w:rPr>
          <w:noProof w:val="0"/>
          <w:lang w:eastAsia="lt-LT"/>
        </w:rPr>
        <w:t>grupių komplektavimo</w:t>
      </w:r>
      <w:r w:rsidRPr="003763A9">
        <w:rPr>
          <w:noProof w:val="0"/>
          <w:color w:val="FF0000"/>
          <w:lang w:eastAsia="lt-LT"/>
        </w:rPr>
        <w:t xml:space="preserve"> </w:t>
      </w:r>
      <w:r w:rsidRPr="003763A9">
        <w:rPr>
          <w:noProof w:val="0"/>
          <w:lang w:eastAsia="lt-LT"/>
        </w:rPr>
        <w:t>tvarką, priežiūrą ir atsakomybę.</w:t>
      </w:r>
      <w:r w:rsidRPr="003763A9">
        <w:rPr>
          <w:noProof w:val="0"/>
          <w:color w:val="FF0000"/>
          <w:lang w:eastAsia="lt-LT"/>
        </w:rPr>
        <w:t xml:space="preserve"> </w:t>
      </w:r>
    </w:p>
    <w:p w14:paraId="5283CEF5" w14:textId="77777777" w:rsidR="00723D13" w:rsidRPr="003763A9" w:rsidRDefault="00723D13" w:rsidP="00723D13">
      <w:pPr>
        <w:ind w:firstLine="851"/>
        <w:jc w:val="both"/>
        <w:rPr>
          <w:noProof w:val="0"/>
          <w:lang w:eastAsia="lt-LT"/>
        </w:rPr>
      </w:pPr>
      <w:r w:rsidRPr="003763A9">
        <w:rPr>
          <w:noProof w:val="0"/>
        </w:rPr>
        <w:t xml:space="preserve">2. </w:t>
      </w:r>
      <w:r w:rsidRPr="003763A9">
        <w:rPr>
          <w:noProof w:val="0"/>
          <w:lang w:eastAsia="lt-LT"/>
        </w:rPr>
        <w:t>Aprašo tikslas – užtikrinti tinkamą priėmimo į ikimokyklinio ir (ar) priešmokyklinio ugdymo grupes organizavimo tvarką, siekti tenkinti gyventojų poreikį ugdyti vaikus pagal ikimokyklinio ir (ar) priešmokyklinio ugdymo programas.</w:t>
      </w:r>
    </w:p>
    <w:p w14:paraId="25A76798" w14:textId="77777777" w:rsidR="00723D13" w:rsidRPr="003763A9" w:rsidRDefault="00723D13" w:rsidP="00723D13">
      <w:pPr>
        <w:ind w:firstLine="567"/>
        <w:jc w:val="both"/>
        <w:rPr>
          <w:noProof w:val="0"/>
          <w:lang w:eastAsia="lt-LT"/>
        </w:rPr>
      </w:pPr>
    </w:p>
    <w:p w14:paraId="223DFCD9" w14:textId="77777777" w:rsidR="00723D13" w:rsidRPr="003763A9" w:rsidRDefault="00723D13" w:rsidP="00723D13">
      <w:pPr>
        <w:ind w:firstLine="567"/>
        <w:jc w:val="center"/>
        <w:rPr>
          <w:b/>
          <w:noProof w:val="0"/>
        </w:rPr>
      </w:pPr>
      <w:r w:rsidRPr="003763A9">
        <w:rPr>
          <w:b/>
          <w:noProof w:val="0"/>
        </w:rPr>
        <w:t>II SKYRIUS</w:t>
      </w:r>
    </w:p>
    <w:p w14:paraId="3F19E760" w14:textId="77777777" w:rsidR="00723D13" w:rsidRPr="003763A9" w:rsidRDefault="00723D13" w:rsidP="00723D13">
      <w:pPr>
        <w:ind w:firstLine="567"/>
        <w:jc w:val="center"/>
        <w:rPr>
          <w:b/>
          <w:noProof w:val="0"/>
        </w:rPr>
      </w:pPr>
      <w:r w:rsidRPr="003763A9">
        <w:rPr>
          <w:b/>
          <w:noProof w:val="0"/>
        </w:rPr>
        <w:t xml:space="preserve"> GRUPIŲ KOMPLEKTAVIMAS</w:t>
      </w:r>
    </w:p>
    <w:p w14:paraId="5FCE1FD8" w14:textId="77777777" w:rsidR="00723D13" w:rsidRPr="003763A9" w:rsidRDefault="00723D13" w:rsidP="00723D13">
      <w:pPr>
        <w:ind w:firstLine="567"/>
        <w:jc w:val="both"/>
        <w:rPr>
          <w:noProof w:val="0"/>
        </w:rPr>
      </w:pPr>
    </w:p>
    <w:p w14:paraId="01A896BC" w14:textId="77777777" w:rsidR="00723D13" w:rsidRPr="003763A9" w:rsidRDefault="00723D13" w:rsidP="00723D13">
      <w:pPr>
        <w:tabs>
          <w:tab w:val="left" w:pos="1134"/>
        </w:tabs>
        <w:ind w:firstLine="851"/>
        <w:jc w:val="both"/>
        <w:rPr>
          <w:noProof w:val="0"/>
        </w:rPr>
      </w:pPr>
      <w:r w:rsidRPr="003763A9">
        <w:rPr>
          <w:noProof w:val="0"/>
        </w:rPr>
        <w:t>3. Į ikimokyklinio ugdymo grupes priimami vaikai nuo 1 iki 5(6) metų. Vaikai iki 1 metų  priimami, esant tokiam poreikiui, kai ikimokyklinėje įstaigoje yra sudarytos tam sąlygos.</w:t>
      </w:r>
    </w:p>
    <w:p w14:paraId="3BAB680A" w14:textId="77777777" w:rsidR="00723D13" w:rsidRPr="003763A9" w:rsidRDefault="00723D13" w:rsidP="00723D13">
      <w:pPr>
        <w:tabs>
          <w:tab w:val="left" w:pos="1134"/>
        </w:tabs>
        <w:ind w:firstLine="851"/>
        <w:jc w:val="both"/>
      </w:pPr>
      <w:r w:rsidRPr="003763A9">
        <w:rPr>
          <w:noProof w:val="0"/>
        </w:rPr>
        <w:t>4. Į priešmokyklinio ugdymo grupes priimami vaikai, kuriems tais kalendoriniais metais sueina 6 metai.</w:t>
      </w:r>
      <w:r w:rsidRPr="003763A9">
        <w:t xml:space="preserve"> </w:t>
      </w:r>
    </w:p>
    <w:p w14:paraId="39C314E3" w14:textId="77777777" w:rsidR="00723D13" w:rsidRPr="003763A9" w:rsidRDefault="00723D13" w:rsidP="00723D13">
      <w:pPr>
        <w:tabs>
          <w:tab w:val="left" w:pos="1134"/>
        </w:tabs>
        <w:ind w:firstLine="851"/>
        <w:jc w:val="both"/>
        <w:rPr>
          <w:noProof w:val="0"/>
        </w:rPr>
      </w:pPr>
      <w:r w:rsidRPr="003763A9">
        <w:t xml:space="preserve">4.1. </w:t>
      </w:r>
      <w:r w:rsidRPr="003763A9">
        <w:rPr>
          <w:noProof w:val="0"/>
        </w:rPr>
        <w:t>Priešmokyklinis ugdymas gali būti teikiamas anksčiau tėvų (globėjų) sprendimu, bet ne anksčiau, negu jam sukaks 5 metai.</w:t>
      </w:r>
      <w:r w:rsidRPr="003763A9">
        <w:rPr>
          <w:noProof w:val="0"/>
        </w:rPr>
        <w:tab/>
        <w:t xml:space="preserve"> </w:t>
      </w:r>
    </w:p>
    <w:p w14:paraId="0C0511D3" w14:textId="77777777" w:rsidR="00723D13" w:rsidRPr="003763A9" w:rsidRDefault="00723D13" w:rsidP="00723D13">
      <w:pPr>
        <w:suppressAutoHyphens/>
        <w:ind w:firstLine="851"/>
        <w:jc w:val="both"/>
        <w:rPr>
          <w:noProof w:val="0"/>
          <w:color w:val="000000"/>
          <w:lang w:eastAsia="lt-LT"/>
        </w:rPr>
      </w:pPr>
      <w:r w:rsidRPr="003763A9">
        <w:rPr>
          <w:noProof w:val="0"/>
        </w:rPr>
        <w:t xml:space="preserve">4.2. </w:t>
      </w:r>
      <w:r w:rsidRPr="003763A9">
        <w:rPr>
          <w:noProof w:val="0"/>
          <w:lang w:eastAsia="lt-LT"/>
        </w:rPr>
        <w:t xml:space="preserve"> T</w:t>
      </w:r>
      <w:r w:rsidRPr="003763A9">
        <w:rPr>
          <w:noProof w:val="0"/>
          <w:color w:val="000000"/>
          <w:lang w:eastAsia="lt-LT"/>
        </w:rPr>
        <w: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14:paraId="39897876" w14:textId="77777777" w:rsidR="00723D13" w:rsidRPr="003763A9" w:rsidRDefault="00723D13" w:rsidP="00723D13">
      <w:pPr>
        <w:tabs>
          <w:tab w:val="left" w:pos="1134"/>
        </w:tabs>
        <w:ind w:firstLine="851"/>
        <w:jc w:val="both"/>
        <w:rPr>
          <w:noProof w:val="0"/>
        </w:rPr>
      </w:pPr>
      <w:r w:rsidRPr="003763A9">
        <w:rPr>
          <w:noProof w:val="0"/>
        </w:rPr>
        <w:t>5. Nesuformavus grupės iš tais pačiais kalendoriniais metais gimusių vaikų, formuojamos  mišraus amžiaus vaikų grupės.</w:t>
      </w:r>
    </w:p>
    <w:p w14:paraId="69DF122B" w14:textId="77777777" w:rsidR="00723D13" w:rsidRPr="003763A9" w:rsidRDefault="00723D13" w:rsidP="00723D13">
      <w:pPr>
        <w:autoSpaceDE w:val="0"/>
        <w:autoSpaceDN w:val="0"/>
        <w:adjustRightInd w:val="0"/>
        <w:ind w:firstLine="851"/>
        <w:jc w:val="both"/>
        <w:rPr>
          <w:noProof w:val="0"/>
          <w:lang w:eastAsia="lt-LT"/>
        </w:rPr>
      </w:pPr>
      <w:r w:rsidRPr="003763A9">
        <w:rPr>
          <w:noProof w:val="0"/>
          <w:lang w:eastAsia="lt-LT"/>
        </w:rPr>
        <w:t xml:space="preserve">6. </w:t>
      </w:r>
      <w:r w:rsidRPr="003763A9">
        <w:rPr>
          <w:noProof w:val="0"/>
          <w:color w:val="000000"/>
          <w:lang w:eastAsia="lt-LT"/>
        </w:rPr>
        <w:t>Vaikai gali būti perkeliami iš vienos grupės į kitą siekiant išlaikyti</w:t>
      </w:r>
      <w:r w:rsidRPr="003763A9">
        <w:rPr>
          <w:noProof w:val="0"/>
          <w:lang w:eastAsia="lt-LT"/>
        </w:rPr>
        <w:t xml:space="preserve"> panašų vaikų skaičių grupėse.</w:t>
      </w:r>
    </w:p>
    <w:p w14:paraId="2DC8EA84" w14:textId="77777777" w:rsidR="00723D13" w:rsidRPr="003763A9" w:rsidRDefault="00723D13" w:rsidP="00723D13">
      <w:pPr>
        <w:tabs>
          <w:tab w:val="left" w:pos="993"/>
          <w:tab w:val="left" w:pos="1134"/>
        </w:tabs>
        <w:ind w:firstLine="851"/>
        <w:jc w:val="both"/>
        <w:rPr>
          <w:noProof w:val="0"/>
        </w:rPr>
      </w:pPr>
      <w:r w:rsidRPr="003763A9">
        <w:rPr>
          <w:noProof w:val="0"/>
        </w:rPr>
        <w:t>7. Į mišraus amžiaus grupes (su priešmokyklinio ugdymo modeliu) gali būti priimami vaikai 3-6 m. amžiaus.</w:t>
      </w:r>
    </w:p>
    <w:p w14:paraId="0FD99D34" w14:textId="77777777" w:rsidR="00723D13" w:rsidRPr="003763A9" w:rsidRDefault="00723D13" w:rsidP="00723D13">
      <w:pPr>
        <w:tabs>
          <w:tab w:val="left" w:pos="851"/>
          <w:tab w:val="left" w:pos="1134"/>
        </w:tabs>
        <w:ind w:firstLine="851"/>
        <w:jc w:val="both"/>
        <w:rPr>
          <w:noProof w:val="0"/>
        </w:rPr>
      </w:pPr>
      <w:r w:rsidRPr="003763A9">
        <w:rPr>
          <w:noProof w:val="0"/>
        </w:rPr>
        <w:t>8. Specialiųjų ugdymosi poreikių turinčių ikimokyklinio ir priešmokyklinio amžiaus vaikų ugdymas organizuojamas švietimo, mokslo ir sporto ministro nustatyta tvarka.</w:t>
      </w:r>
    </w:p>
    <w:p w14:paraId="2A707FCD" w14:textId="77777777" w:rsidR="00723D13" w:rsidRPr="003763A9" w:rsidRDefault="00723D13" w:rsidP="00723D13">
      <w:pPr>
        <w:tabs>
          <w:tab w:val="left" w:pos="1134"/>
          <w:tab w:val="left" w:pos="1276"/>
        </w:tabs>
        <w:ind w:firstLine="851"/>
        <w:jc w:val="both"/>
        <w:rPr>
          <w:noProof w:val="0"/>
        </w:rPr>
      </w:pPr>
      <w:r w:rsidRPr="003763A9">
        <w:rPr>
          <w:noProof w:val="0"/>
        </w:rPr>
        <w:t xml:space="preserve">9. Į ikimokyklinio ir priešmokyklinio ugdymo grupes priimami vaikai, kurių </w:t>
      </w:r>
      <w:r w:rsidRPr="003763A9">
        <w:t>gyvenamoji vieta deklaruota Šalčininkų rajono savivaldybėje.</w:t>
      </w:r>
    </w:p>
    <w:p w14:paraId="38E39FE2" w14:textId="77777777" w:rsidR="00723D13" w:rsidRPr="003763A9" w:rsidRDefault="00723D13" w:rsidP="00723D13">
      <w:pPr>
        <w:tabs>
          <w:tab w:val="left" w:pos="1134"/>
          <w:tab w:val="left" w:pos="1276"/>
        </w:tabs>
        <w:ind w:firstLine="851"/>
        <w:jc w:val="both"/>
        <w:rPr>
          <w:noProof w:val="0"/>
        </w:rPr>
      </w:pPr>
      <w:r w:rsidRPr="003763A9">
        <w:rPr>
          <w:noProof w:val="0"/>
        </w:rPr>
        <w:t xml:space="preserve">10. Kitos savivaldybės teritorijoje gyvenantys vaikai į ikimokyklinio ugdymo grupę priimami tik tuo atveju, jei pageidaujamoje Įstaigoje yra laisvų vietų ir nėra laukiančių eilėje vaikų, kurių </w:t>
      </w:r>
      <w:r w:rsidRPr="003763A9">
        <w:t>gyvenamoji vieta deklaruota Šalčininkų rajono savivaldybėje.</w:t>
      </w:r>
    </w:p>
    <w:p w14:paraId="0F7974BA" w14:textId="77777777" w:rsidR="00723D13" w:rsidRPr="003763A9" w:rsidRDefault="00723D13" w:rsidP="00723D13">
      <w:pPr>
        <w:tabs>
          <w:tab w:val="left" w:pos="1134"/>
          <w:tab w:val="left" w:pos="1276"/>
        </w:tabs>
        <w:ind w:firstLine="851"/>
        <w:jc w:val="both"/>
        <w:rPr>
          <w:noProof w:val="0"/>
        </w:rPr>
      </w:pPr>
      <w:r w:rsidRPr="003763A9">
        <w:rPr>
          <w:noProof w:val="0"/>
        </w:rPr>
        <w:t>11. Ikimokyklinio ugdymo grupės formuojamos iš to paties arba skirtingo amžiaus vaikų, užtikrinant vaiko dienos ir ugdymo režimo fiziologinius ir amžiaus ypatumus bei 75:2016 higienos normoje nustatytas vaiko ugdymo sąlygas.</w:t>
      </w:r>
    </w:p>
    <w:p w14:paraId="417FABF5" w14:textId="77777777" w:rsidR="00723D13" w:rsidRPr="003763A9" w:rsidRDefault="00723D13" w:rsidP="00723D13">
      <w:pPr>
        <w:tabs>
          <w:tab w:val="left" w:pos="1276"/>
        </w:tabs>
        <w:ind w:firstLine="851"/>
        <w:jc w:val="both"/>
        <w:rPr>
          <w:noProof w:val="0"/>
        </w:rPr>
      </w:pPr>
      <w:r w:rsidRPr="003763A9">
        <w:rPr>
          <w:noProof w:val="0"/>
        </w:rPr>
        <w:lastRenderedPageBreak/>
        <w:t xml:space="preserve">12. Ikimokyklinio ir priešmokyklinio ugdymo grupes komplektuoja Įstaigos direktorius. Grupės komplektuojamos iki liepos 1 d. </w:t>
      </w:r>
    </w:p>
    <w:p w14:paraId="59F4AC2C" w14:textId="77777777" w:rsidR="00723D13" w:rsidRPr="003763A9" w:rsidRDefault="00723D13" w:rsidP="00723D13">
      <w:pPr>
        <w:tabs>
          <w:tab w:val="left" w:pos="1276"/>
        </w:tabs>
        <w:ind w:firstLine="851"/>
        <w:jc w:val="both"/>
        <w:rPr>
          <w:noProof w:val="0"/>
          <w:color w:val="FF0000"/>
        </w:rPr>
      </w:pPr>
      <w:r w:rsidRPr="003763A9">
        <w:rPr>
          <w:noProof w:val="0"/>
        </w:rPr>
        <w:t>13. Informacija apie suformuotas ikimokyklines grupes ir informacija apie nepatenkintus prašymus dėl vaikų priėmimo į grupes pateikiama Šalčininkų rajono savivaldybės administracijos Švietimo ir sporto skyriui iki liepos 20 dienos.</w:t>
      </w:r>
      <w:r w:rsidRPr="003763A9">
        <w:rPr>
          <w:noProof w:val="0"/>
          <w:color w:val="FF0000"/>
        </w:rPr>
        <w:t xml:space="preserve"> </w:t>
      </w:r>
    </w:p>
    <w:p w14:paraId="1A7DE97B" w14:textId="77777777" w:rsidR="00723D13" w:rsidRPr="003763A9" w:rsidRDefault="00723D13" w:rsidP="00723D13">
      <w:pPr>
        <w:tabs>
          <w:tab w:val="left" w:pos="1276"/>
        </w:tabs>
        <w:ind w:firstLine="851"/>
        <w:jc w:val="both"/>
        <w:rPr>
          <w:noProof w:val="0"/>
        </w:rPr>
      </w:pPr>
      <w:r w:rsidRPr="003763A9">
        <w:rPr>
          <w:noProof w:val="0"/>
        </w:rPr>
        <w:t>14. Jeigu yra laisvų vietų, vaikų priėmimas į ikimokyklinio ir priešmokyklinio ugdymo grupes vyksta visus metus. Jei per mokslo metus į Įstaigą atvyksta vaikas, o joje nėra laisvų vietų, jam siūloma kita, laisvų vietų turinti, tą pačią programą vykdanti ugdymo įstaiga.</w:t>
      </w:r>
    </w:p>
    <w:p w14:paraId="6B72D0D3" w14:textId="77777777" w:rsidR="00723D13" w:rsidRPr="003763A9" w:rsidRDefault="00723D13" w:rsidP="00723D13">
      <w:pPr>
        <w:tabs>
          <w:tab w:val="left" w:pos="1276"/>
        </w:tabs>
        <w:ind w:firstLine="851"/>
        <w:jc w:val="both"/>
        <w:rPr>
          <w:noProof w:val="0"/>
        </w:rPr>
      </w:pPr>
      <w:r w:rsidRPr="003763A9">
        <w:rPr>
          <w:noProof w:val="0"/>
        </w:rPr>
        <w:t xml:space="preserve">15. Vaiko, užregistruoto į eilę, tėvai (globėjai) pakartotinai iki einamųjų metų birželio 15 d. elektroniniu ar kitokiu būdu patvirtina pageidavimą lankyti Įstaigą nuo einamųjų metų rugsėjo 1 d. </w:t>
      </w:r>
    </w:p>
    <w:p w14:paraId="2EC210E2" w14:textId="77777777" w:rsidR="00723D13" w:rsidRPr="003763A9" w:rsidRDefault="00723D13" w:rsidP="00723D13">
      <w:pPr>
        <w:tabs>
          <w:tab w:val="num" w:pos="851"/>
          <w:tab w:val="left" w:pos="1134"/>
          <w:tab w:val="left" w:pos="1276"/>
        </w:tabs>
        <w:ind w:firstLine="851"/>
        <w:jc w:val="both"/>
        <w:rPr>
          <w:noProof w:val="0"/>
        </w:rPr>
      </w:pPr>
      <w:r w:rsidRPr="003763A9">
        <w:rPr>
          <w:noProof w:val="0"/>
        </w:rPr>
        <w:t>16. Tėvai (globėjai), pakartotinai iki einamųjų metų birželio 15 d. nepatvirtinę pageidavimo lankyti Įstaigos nuo einamųjų metų rugsėjo 1 d., praranda vietą eilėje ir vaikas į pasirinktą Įstaigą priimamas tik esant laisvai vietai.</w:t>
      </w:r>
    </w:p>
    <w:p w14:paraId="660E8D09" w14:textId="77777777" w:rsidR="00723D13" w:rsidRPr="003763A9" w:rsidRDefault="00723D13" w:rsidP="00723D13">
      <w:pPr>
        <w:tabs>
          <w:tab w:val="num" w:pos="851"/>
          <w:tab w:val="left" w:pos="1134"/>
          <w:tab w:val="left" w:pos="1276"/>
        </w:tabs>
        <w:ind w:firstLine="851"/>
        <w:jc w:val="both"/>
        <w:rPr>
          <w:noProof w:val="0"/>
        </w:rPr>
      </w:pPr>
      <w:r w:rsidRPr="003763A9">
        <w:rPr>
          <w:noProof w:val="0"/>
        </w:rPr>
        <w:t>17. Vaikų priėmimas į Įstaigą, paskirstymas į grupes ir išbraukimas iš Įstaigos vaikų sąrašo įforminamas Įstaigos direktoriaus įsakymu.</w:t>
      </w:r>
    </w:p>
    <w:p w14:paraId="5745716D" w14:textId="77777777" w:rsidR="00723D13" w:rsidRPr="003763A9" w:rsidRDefault="00723D13" w:rsidP="00723D13">
      <w:pPr>
        <w:tabs>
          <w:tab w:val="num" w:pos="851"/>
          <w:tab w:val="left" w:pos="1134"/>
          <w:tab w:val="left" w:pos="1276"/>
        </w:tabs>
        <w:ind w:firstLine="851"/>
        <w:jc w:val="both"/>
        <w:rPr>
          <w:noProof w:val="0"/>
        </w:rPr>
      </w:pPr>
      <w:r w:rsidRPr="003763A9">
        <w:rPr>
          <w:noProof w:val="0"/>
        </w:rPr>
        <w:t>18. Jei vaikas, tėvų prašymu, iš Įstaigos sąrašo išbraukiamas, tėvai per 3 darbo dienas nuo  apmokėjimo kvito gavimo privalo visiškai atsiskaityti su Įstaiga už vaiko maitinimą ir ugdymo sąlygų tenkinimą. Neatsiskaičius su lankyta Įstaigą skola išieškoma įstatymų nustatyta tvarka.</w:t>
      </w:r>
    </w:p>
    <w:p w14:paraId="1E1D56AA" w14:textId="77777777" w:rsidR="00723D13" w:rsidRPr="003763A9" w:rsidRDefault="00723D13" w:rsidP="00723D13">
      <w:pPr>
        <w:tabs>
          <w:tab w:val="num" w:pos="851"/>
          <w:tab w:val="left" w:pos="1134"/>
          <w:tab w:val="left" w:pos="1276"/>
        </w:tabs>
        <w:ind w:firstLine="567"/>
        <w:jc w:val="center"/>
        <w:rPr>
          <w:b/>
          <w:noProof w:val="0"/>
        </w:rPr>
      </w:pPr>
    </w:p>
    <w:p w14:paraId="66927918" w14:textId="77777777" w:rsidR="00723D13" w:rsidRPr="003763A9" w:rsidRDefault="00723D13" w:rsidP="00723D13">
      <w:pPr>
        <w:tabs>
          <w:tab w:val="num" w:pos="851"/>
          <w:tab w:val="left" w:pos="1134"/>
          <w:tab w:val="left" w:pos="1276"/>
        </w:tabs>
        <w:ind w:firstLine="567"/>
        <w:jc w:val="center"/>
        <w:rPr>
          <w:b/>
          <w:noProof w:val="0"/>
        </w:rPr>
      </w:pPr>
      <w:r w:rsidRPr="003763A9">
        <w:rPr>
          <w:b/>
          <w:noProof w:val="0"/>
        </w:rPr>
        <w:t xml:space="preserve">III SKYRIUS </w:t>
      </w:r>
    </w:p>
    <w:p w14:paraId="1C3C768C" w14:textId="77777777" w:rsidR="00723D13" w:rsidRPr="003763A9" w:rsidRDefault="00723D13" w:rsidP="00723D13">
      <w:pPr>
        <w:tabs>
          <w:tab w:val="num" w:pos="851"/>
          <w:tab w:val="left" w:pos="1134"/>
          <w:tab w:val="left" w:pos="1276"/>
        </w:tabs>
        <w:ind w:firstLine="567"/>
        <w:jc w:val="center"/>
        <w:rPr>
          <w:b/>
          <w:noProof w:val="0"/>
        </w:rPr>
      </w:pPr>
      <w:r w:rsidRPr="003763A9">
        <w:rPr>
          <w:b/>
          <w:noProof w:val="0"/>
        </w:rPr>
        <w:t>VAIKŲ PRIĖMIMAS</w:t>
      </w:r>
    </w:p>
    <w:p w14:paraId="569C90C1" w14:textId="77777777" w:rsidR="00723D13" w:rsidRPr="003763A9" w:rsidRDefault="00723D13" w:rsidP="00723D13">
      <w:pPr>
        <w:tabs>
          <w:tab w:val="num" w:pos="851"/>
          <w:tab w:val="left" w:pos="1134"/>
          <w:tab w:val="left" w:pos="1276"/>
        </w:tabs>
        <w:ind w:firstLine="567"/>
        <w:jc w:val="center"/>
        <w:rPr>
          <w:b/>
          <w:noProof w:val="0"/>
        </w:rPr>
      </w:pPr>
    </w:p>
    <w:p w14:paraId="4F6A2948" w14:textId="77777777" w:rsidR="00723D13" w:rsidRPr="003763A9" w:rsidRDefault="00723D13" w:rsidP="00723D13">
      <w:pPr>
        <w:autoSpaceDE w:val="0"/>
        <w:autoSpaceDN w:val="0"/>
        <w:adjustRightInd w:val="0"/>
        <w:ind w:firstLine="851"/>
        <w:jc w:val="both"/>
        <w:rPr>
          <w:noProof w:val="0"/>
          <w:color w:val="000000"/>
          <w:lang w:eastAsia="lt-LT"/>
        </w:rPr>
      </w:pPr>
      <w:r w:rsidRPr="003763A9">
        <w:rPr>
          <w:noProof w:val="0"/>
          <w:lang w:eastAsia="lt-LT"/>
        </w:rPr>
        <w:t>19. Į ikimokyklinio ugdymo grupes v</w:t>
      </w:r>
      <w:r w:rsidRPr="003763A9">
        <w:rPr>
          <w:noProof w:val="0"/>
          <w:color w:val="000000"/>
          <w:lang w:eastAsia="lt-LT"/>
        </w:rPr>
        <w:t>aikai priimami pagal prašymo</w:t>
      </w:r>
      <w:r w:rsidRPr="003763A9">
        <w:rPr>
          <w:noProof w:val="0"/>
          <w:color w:val="FF0000"/>
          <w:lang w:eastAsia="lt-LT"/>
        </w:rPr>
        <w:t xml:space="preserve"> </w:t>
      </w:r>
      <w:r w:rsidRPr="003763A9">
        <w:rPr>
          <w:noProof w:val="0"/>
          <w:color w:val="000000"/>
          <w:lang w:eastAsia="lt-LT"/>
        </w:rPr>
        <w:t>registracijos datą ir pirmumo teisę suteikiančias priežastis, laikantis eiliškumo tvarkos.</w:t>
      </w:r>
    </w:p>
    <w:p w14:paraId="36BEA1F3" w14:textId="77777777" w:rsidR="00723D13" w:rsidRPr="003763A9" w:rsidRDefault="00723D13" w:rsidP="00723D13">
      <w:pPr>
        <w:autoSpaceDE w:val="0"/>
        <w:autoSpaceDN w:val="0"/>
        <w:adjustRightInd w:val="0"/>
        <w:ind w:firstLine="851"/>
        <w:jc w:val="both"/>
        <w:rPr>
          <w:noProof w:val="0"/>
          <w:color w:val="000000"/>
          <w:lang w:eastAsia="lt-LT"/>
        </w:rPr>
      </w:pPr>
      <w:r w:rsidRPr="003763A9">
        <w:rPr>
          <w:noProof w:val="0"/>
          <w:color w:val="000000"/>
          <w:lang w:eastAsia="lt-LT"/>
        </w:rPr>
        <w:t xml:space="preserve">20. </w:t>
      </w:r>
      <w:r w:rsidRPr="003763A9">
        <w:rPr>
          <w:noProof w:val="0"/>
          <w:lang w:eastAsia="lt-LT"/>
        </w:rPr>
        <w:t>Teikiami prioritetai pagal pirmumo teisę suteikiančias priežastis:</w:t>
      </w:r>
    </w:p>
    <w:p w14:paraId="4A57A53E" w14:textId="77777777" w:rsidR="00723D13" w:rsidRPr="003763A9" w:rsidRDefault="00723D13" w:rsidP="00723D13">
      <w:pPr>
        <w:tabs>
          <w:tab w:val="left" w:pos="1276"/>
        </w:tabs>
        <w:ind w:firstLine="851"/>
        <w:jc w:val="both"/>
        <w:rPr>
          <w:noProof w:val="0"/>
        </w:rPr>
      </w:pPr>
      <w:r w:rsidRPr="003763A9">
        <w:rPr>
          <w:noProof w:val="0"/>
        </w:rPr>
        <w:t>20.1. vaikui, turinčiam negalią ar specialiųjų ugdymosi poreikių (pateikiama Pedagoginės psichologinės tarnybos rekomendacija ar (ir) sveikatos priežiūros specialisto vaiko sveikatos būklės įvertinimo pažyma);</w:t>
      </w:r>
    </w:p>
    <w:p w14:paraId="1F6B1DAF" w14:textId="77777777" w:rsidR="00723D13" w:rsidRPr="003763A9" w:rsidRDefault="00723D13" w:rsidP="00723D13">
      <w:pPr>
        <w:tabs>
          <w:tab w:val="num" w:pos="720"/>
          <w:tab w:val="left" w:pos="960"/>
        </w:tabs>
        <w:ind w:firstLine="851"/>
        <w:jc w:val="both"/>
        <w:rPr>
          <w:noProof w:val="0"/>
        </w:rPr>
      </w:pPr>
      <w:r w:rsidRPr="003763A9">
        <w:rPr>
          <w:noProof w:val="0"/>
        </w:rPr>
        <w:t>20.2. vaikui, kurį augina vienas iš tėvų (jeigu vienas iš tėvų miręs, nenurodytas vaiko gimimo liudijime, teismo pripažintas dingusiu be žinios ar nežinia kur esančiu, teismo pripažintas neveiksniu arba atlieka laisvės atėmimo bausmę pataisos įstaigoje);</w:t>
      </w:r>
    </w:p>
    <w:p w14:paraId="6B5E7419" w14:textId="77777777" w:rsidR="00723D13" w:rsidRPr="003763A9" w:rsidRDefault="00723D13" w:rsidP="00723D13">
      <w:pPr>
        <w:tabs>
          <w:tab w:val="num" w:pos="720"/>
        </w:tabs>
        <w:ind w:firstLine="851"/>
        <w:jc w:val="both"/>
        <w:rPr>
          <w:noProof w:val="0"/>
        </w:rPr>
      </w:pPr>
      <w:r w:rsidRPr="003763A9">
        <w:rPr>
          <w:noProof w:val="0"/>
        </w:rPr>
        <w:t>20.3. įvaikintiems arba globojamiems vaikams;</w:t>
      </w:r>
    </w:p>
    <w:p w14:paraId="2198E5C2" w14:textId="77777777" w:rsidR="00723D13" w:rsidRPr="003763A9" w:rsidRDefault="00723D13" w:rsidP="00723D13">
      <w:pPr>
        <w:tabs>
          <w:tab w:val="num" w:pos="720"/>
        </w:tabs>
        <w:ind w:firstLine="851"/>
        <w:jc w:val="both"/>
        <w:rPr>
          <w:noProof w:val="0"/>
        </w:rPr>
      </w:pPr>
      <w:r w:rsidRPr="003763A9">
        <w:rPr>
          <w:noProof w:val="0"/>
        </w:rPr>
        <w:t>20.4. vaikui iš šeimos, auginančios 3 ir daugiau vaikų;</w:t>
      </w:r>
    </w:p>
    <w:p w14:paraId="01B314EE" w14:textId="77777777" w:rsidR="00723D13" w:rsidRPr="003763A9" w:rsidRDefault="00723D13" w:rsidP="00723D13">
      <w:pPr>
        <w:tabs>
          <w:tab w:val="num" w:pos="720"/>
          <w:tab w:val="left" w:pos="960"/>
        </w:tabs>
        <w:ind w:firstLine="851"/>
        <w:jc w:val="both"/>
        <w:rPr>
          <w:noProof w:val="0"/>
        </w:rPr>
      </w:pPr>
      <w:r w:rsidRPr="003763A9">
        <w:rPr>
          <w:noProof w:val="0"/>
        </w:rPr>
        <w:t>20.5. vaikui iš šeimos, priskiriamos socialiai remtinų šeimų grupei.</w:t>
      </w:r>
    </w:p>
    <w:p w14:paraId="4E368C95" w14:textId="77777777" w:rsidR="00723D13" w:rsidRPr="003763A9" w:rsidRDefault="00723D13" w:rsidP="00723D13">
      <w:pPr>
        <w:tabs>
          <w:tab w:val="num" w:pos="720"/>
        </w:tabs>
        <w:ind w:firstLine="851"/>
        <w:jc w:val="both"/>
        <w:rPr>
          <w:noProof w:val="0"/>
        </w:rPr>
      </w:pPr>
      <w:r w:rsidRPr="003763A9">
        <w:rPr>
          <w:noProof w:val="0"/>
        </w:rPr>
        <w:t>20.6. vaikui, kurio vienas iš tėvų (globėjų) yra mokinys ar studentas ir mokosi mokymo</w:t>
      </w:r>
    </w:p>
    <w:p w14:paraId="1DBC0AB9" w14:textId="77777777" w:rsidR="00723D13" w:rsidRPr="003763A9" w:rsidRDefault="00723D13" w:rsidP="00723D13">
      <w:pPr>
        <w:tabs>
          <w:tab w:val="num" w:pos="720"/>
        </w:tabs>
        <w:ind w:firstLine="851"/>
        <w:jc w:val="both"/>
        <w:rPr>
          <w:noProof w:val="0"/>
        </w:rPr>
      </w:pPr>
      <w:r w:rsidRPr="003763A9">
        <w:rPr>
          <w:noProof w:val="0"/>
        </w:rPr>
        <w:t>įstaigos dieniniame skyriuje;</w:t>
      </w:r>
    </w:p>
    <w:p w14:paraId="51F41679" w14:textId="77777777" w:rsidR="00723D13" w:rsidRPr="003763A9" w:rsidRDefault="00723D13" w:rsidP="00723D13">
      <w:pPr>
        <w:tabs>
          <w:tab w:val="num" w:pos="720"/>
        </w:tabs>
        <w:ind w:firstLine="851"/>
        <w:jc w:val="both"/>
        <w:rPr>
          <w:noProof w:val="0"/>
        </w:rPr>
      </w:pPr>
      <w:r w:rsidRPr="003763A9">
        <w:rPr>
          <w:noProof w:val="0"/>
        </w:rPr>
        <w:t>20.7. vaikui, kurio vienas iš tėvų atlieka tikrąją karinę tarnybą;</w:t>
      </w:r>
    </w:p>
    <w:p w14:paraId="1C0F13CC" w14:textId="77777777" w:rsidR="00723D13" w:rsidRPr="003763A9" w:rsidRDefault="00723D13" w:rsidP="00723D13">
      <w:pPr>
        <w:tabs>
          <w:tab w:val="num" w:pos="0"/>
        </w:tabs>
        <w:ind w:firstLine="851"/>
        <w:jc w:val="both"/>
        <w:rPr>
          <w:noProof w:val="0"/>
        </w:rPr>
      </w:pPr>
      <w:r w:rsidRPr="003763A9">
        <w:rPr>
          <w:noProof w:val="0"/>
        </w:rPr>
        <w:t xml:space="preserve">20.8. vaikui, kurio vienam iš tėvų (globėjų) nustatytas ne didesnis kaip 40 procentų             darbingumas; </w:t>
      </w:r>
    </w:p>
    <w:p w14:paraId="09774BE9" w14:textId="77777777" w:rsidR="00723D13" w:rsidRPr="003763A9" w:rsidRDefault="00723D13" w:rsidP="00723D13">
      <w:pPr>
        <w:tabs>
          <w:tab w:val="num" w:pos="0"/>
        </w:tabs>
        <w:ind w:firstLine="851"/>
        <w:jc w:val="both"/>
        <w:rPr>
          <w:noProof w:val="0"/>
        </w:rPr>
      </w:pPr>
      <w:r w:rsidRPr="003763A9">
        <w:rPr>
          <w:noProof w:val="0"/>
        </w:rPr>
        <w:t>20.9. vaikui, kurio brolis ar sesuo lanko tą pačią švietimo įstaigą;</w:t>
      </w:r>
    </w:p>
    <w:p w14:paraId="40A7D21B" w14:textId="77777777" w:rsidR="00723D13" w:rsidRPr="003763A9" w:rsidRDefault="00723D13" w:rsidP="00723D13">
      <w:pPr>
        <w:tabs>
          <w:tab w:val="num" w:pos="0"/>
        </w:tabs>
        <w:ind w:firstLine="851"/>
        <w:jc w:val="both"/>
        <w:rPr>
          <w:noProof w:val="0"/>
        </w:rPr>
      </w:pPr>
      <w:r w:rsidRPr="003763A9">
        <w:rPr>
          <w:noProof w:val="0"/>
        </w:rPr>
        <w:t>20.10. šios švietimo įstaigos darbuotojų, dirbančių minėtoje įstaigoje ne mažiau kaip vienerius metus ir turinčių nenutrauktą darbo sutartį, vaikams.</w:t>
      </w:r>
    </w:p>
    <w:p w14:paraId="013432F3" w14:textId="77777777" w:rsidR="00723D13" w:rsidRPr="003763A9" w:rsidRDefault="00723D13" w:rsidP="00723D13">
      <w:pPr>
        <w:tabs>
          <w:tab w:val="num" w:pos="0"/>
        </w:tabs>
        <w:ind w:firstLine="851"/>
        <w:jc w:val="both"/>
        <w:rPr>
          <w:noProof w:val="0"/>
        </w:rPr>
      </w:pPr>
      <w:r w:rsidRPr="003763A9">
        <w:rPr>
          <w:noProof w:val="0"/>
        </w:rPr>
        <w:t xml:space="preserve">21. Į suteikiančias pirmumo teisę priežastis atsižvelgdama tik tuo atveju, kai vaiko gyvenamoji vieta yra deklaruota </w:t>
      </w:r>
      <w:r w:rsidRPr="003763A9">
        <w:t>Šalčininkų rajono savivaldybėje.</w:t>
      </w:r>
    </w:p>
    <w:p w14:paraId="4A933F49" w14:textId="77777777" w:rsidR="00723D13" w:rsidRPr="003763A9" w:rsidRDefault="00723D13" w:rsidP="00723D13">
      <w:pPr>
        <w:tabs>
          <w:tab w:val="num" w:pos="0"/>
        </w:tabs>
        <w:ind w:firstLine="851"/>
        <w:jc w:val="both"/>
        <w:rPr>
          <w:noProof w:val="0"/>
        </w:rPr>
      </w:pPr>
      <w:r w:rsidRPr="003763A9">
        <w:rPr>
          <w:noProof w:val="0"/>
        </w:rPr>
        <w:t>22. Be eilės priimami vaikai, kurie patiria socialinę riziką ir jiems yra skirtas Šalčininkų rajono savivaldybės administracijos direktoriaus įsakymu privalomas ikimokyklinis ugdymas.</w:t>
      </w:r>
    </w:p>
    <w:p w14:paraId="0DEFB767" w14:textId="77777777" w:rsidR="00723D13" w:rsidRPr="003763A9" w:rsidRDefault="00723D13" w:rsidP="00723D13">
      <w:pPr>
        <w:tabs>
          <w:tab w:val="left" w:pos="851"/>
        </w:tabs>
        <w:ind w:firstLine="851"/>
        <w:jc w:val="both"/>
        <w:rPr>
          <w:noProof w:val="0"/>
        </w:rPr>
      </w:pPr>
      <w:r w:rsidRPr="003763A9">
        <w:rPr>
          <w:noProof w:val="0"/>
        </w:rPr>
        <w:t>23.</w:t>
      </w:r>
      <w:r w:rsidRPr="003763A9">
        <w:rPr>
          <w:noProof w:val="0"/>
          <w:color w:val="FF0000"/>
        </w:rPr>
        <w:t xml:space="preserve"> </w:t>
      </w:r>
      <w:r w:rsidRPr="003763A9">
        <w:rPr>
          <w:noProof w:val="0"/>
        </w:rPr>
        <w:t>Tėvai (globėjai), pageidaujantys vaiką ugdyti Įstaigoje, įstaigos direktoriui ar jo įgaliotam asmeniui pateikia prašymą pagal Apraše patvirtintą formą (priedas).</w:t>
      </w:r>
    </w:p>
    <w:p w14:paraId="405BAE3A" w14:textId="77777777" w:rsidR="00723D13" w:rsidRPr="003763A9" w:rsidRDefault="00723D13" w:rsidP="00723D13">
      <w:pPr>
        <w:tabs>
          <w:tab w:val="num" w:pos="993"/>
        </w:tabs>
        <w:ind w:firstLine="851"/>
        <w:jc w:val="both"/>
        <w:rPr>
          <w:noProof w:val="0"/>
        </w:rPr>
      </w:pPr>
      <w:r w:rsidRPr="003763A9">
        <w:rPr>
          <w:noProof w:val="0"/>
        </w:rPr>
        <w:t>24. Tėvų prašymai, pagal prašymų pateikimo datą, registruojami tėvų akivaizdoje Tėvų prašymų dėl vaikų priėmimo į ikimokyklines grupes registracijos žurnale. Jame privalo būti nurodoma:</w:t>
      </w:r>
    </w:p>
    <w:p w14:paraId="1837CFAC" w14:textId="77777777" w:rsidR="00723D13" w:rsidRPr="003763A9" w:rsidRDefault="00723D13" w:rsidP="00723D13">
      <w:pPr>
        <w:tabs>
          <w:tab w:val="left" w:pos="993"/>
        </w:tabs>
        <w:ind w:firstLine="851"/>
        <w:jc w:val="both"/>
        <w:rPr>
          <w:noProof w:val="0"/>
        </w:rPr>
      </w:pPr>
      <w:r w:rsidRPr="003763A9">
        <w:rPr>
          <w:noProof w:val="0"/>
        </w:rPr>
        <w:t>24.1. eilės numeris;</w:t>
      </w:r>
    </w:p>
    <w:p w14:paraId="3026C2D7" w14:textId="77777777" w:rsidR="00723D13" w:rsidRPr="003763A9" w:rsidRDefault="00723D13" w:rsidP="00723D13">
      <w:pPr>
        <w:tabs>
          <w:tab w:val="left" w:pos="993"/>
        </w:tabs>
        <w:ind w:firstLine="851"/>
        <w:jc w:val="both"/>
        <w:rPr>
          <w:noProof w:val="0"/>
        </w:rPr>
      </w:pPr>
      <w:r w:rsidRPr="003763A9">
        <w:rPr>
          <w:noProof w:val="0"/>
        </w:rPr>
        <w:t>24.2. vaiko vardas, pavardė;</w:t>
      </w:r>
    </w:p>
    <w:p w14:paraId="5A0D8546" w14:textId="77777777" w:rsidR="00723D13" w:rsidRPr="003763A9" w:rsidRDefault="00723D13" w:rsidP="00723D13">
      <w:pPr>
        <w:ind w:firstLine="851"/>
        <w:jc w:val="both"/>
        <w:rPr>
          <w:noProof w:val="0"/>
        </w:rPr>
      </w:pPr>
      <w:r w:rsidRPr="003763A9">
        <w:rPr>
          <w:noProof w:val="0"/>
        </w:rPr>
        <w:t>24.3. vaiko gyvenamosios vietos adresas;</w:t>
      </w:r>
    </w:p>
    <w:p w14:paraId="53BEC018" w14:textId="77777777" w:rsidR="00723D13" w:rsidRPr="003763A9" w:rsidRDefault="00723D13" w:rsidP="00723D13">
      <w:pPr>
        <w:tabs>
          <w:tab w:val="num" w:pos="993"/>
        </w:tabs>
        <w:ind w:firstLine="851"/>
        <w:jc w:val="both"/>
        <w:rPr>
          <w:noProof w:val="0"/>
        </w:rPr>
      </w:pPr>
      <w:r w:rsidRPr="003763A9">
        <w:rPr>
          <w:noProof w:val="0"/>
        </w:rPr>
        <w:t>24.4.tėvų (globėjų) namų ir darbo telefonu numeriai, elektroninis paštas;</w:t>
      </w:r>
    </w:p>
    <w:p w14:paraId="57DC479D" w14:textId="77777777" w:rsidR="00723D13" w:rsidRPr="003763A9" w:rsidRDefault="00723D13" w:rsidP="00723D13">
      <w:pPr>
        <w:tabs>
          <w:tab w:val="num" w:pos="993"/>
        </w:tabs>
        <w:ind w:firstLine="851"/>
        <w:jc w:val="both"/>
        <w:rPr>
          <w:noProof w:val="0"/>
        </w:rPr>
      </w:pPr>
      <w:r w:rsidRPr="003763A9">
        <w:rPr>
          <w:noProof w:val="0"/>
        </w:rPr>
        <w:t>24.5. data, nuo kada pageidauja lankyti grupę;</w:t>
      </w:r>
    </w:p>
    <w:p w14:paraId="38B42548" w14:textId="77777777" w:rsidR="00723D13" w:rsidRPr="003763A9" w:rsidRDefault="00723D13" w:rsidP="00723D13">
      <w:pPr>
        <w:tabs>
          <w:tab w:val="num" w:pos="993"/>
        </w:tabs>
        <w:ind w:firstLine="851"/>
        <w:jc w:val="both"/>
        <w:rPr>
          <w:noProof w:val="0"/>
        </w:rPr>
      </w:pPr>
      <w:r w:rsidRPr="003763A9">
        <w:rPr>
          <w:noProof w:val="0"/>
        </w:rPr>
        <w:t>24.6. kokią grupę pageidauja lankyti;</w:t>
      </w:r>
    </w:p>
    <w:p w14:paraId="72070D6D" w14:textId="77777777" w:rsidR="00723D13" w:rsidRPr="003763A9" w:rsidRDefault="00723D13" w:rsidP="00723D13">
      <w:pPr>
        <w:tabs>
          <w:tab w:val="num" w:pos="993"/>
        </w:tabs>
        <w:ind w:firstLine="851"/>
        <w:jc w:val="both"/>
        <w:rPr>
          <w:noProof w:val="0"/>
        </w:rPr>
      </w:pPr>
      <w:r w:rsidRPr="003763A9">
        <w:rPr>
          <w:noProof w:val="0"/>
        </w:rPr>
        <w:t>24.7. vaiko gimimo data;</w:t>
      </w:r>
    </w:p>
    <w:p w14:paraId="139AF960" w14:textId="77777777" w:rsidR="00723D13" w:rsidRPr="003763A9" w:rsidRDefault="00723D13" w:rsidP="00723D13">
      <w:pPr>
        <w:tabs>
          <w:tab w:val="num" w:pos="993"/>
        </w:tabs>
        <w:ind w:firstLine="851"/>
        <w:jc w:val="both"/>
        <w:rPr>
          <w:noProof w:val="0"/>
        </w:rPr>
      </w:pPr>
      <w:r w:rsidRPr="003763A9">
        <w:rPr>
          <w:noProof w:val="0"/>
        </w:rPr>
        <w:t>24.8. prašymo pateikimo data;</w:t>
      </w:r>
    </w:p>
    <w:p w14:paraId="3B5D8535" w14:textId="77777777" w:rsidR="00723D13" w:rsidRPr="003763A9" w:rsidRDefault="00723D13" w:rsidP="00723D13">
      <w:pPr>
        <w:tabs>
          <w:tab w:val="num" w:pos="993"/>
          <w:tab w:val="left" w:pos="1440"/>
        </w:tabs>
        <w:ind w:firstLine="851"/>
        <w:jc w:val="both"/>
        <w:rPr>
          <w:noProof w:val="0"/>
        </w:rPr>
      </w:pPr>
      <w:r w:rsidRPr="003763A9">
        <w:rPr>
          <w:noProof w:val="0"/>
        </w:rPr>
        <w:t>24.9. tėvų (globėjų) parašas;</w:t>
      </w:r>
    </w:p>
    <w:p w14:paraId="0DCC17FA" w14:textId="77777777" w:rsidR="00723D13" w:rsidRPr="003763A9" w:rsidRDefault="00723D13" w:rsidP="00723D13">
      <w:pPr>
        <w:tabs>
          <w:tab w:val="num" w:pos="1134"/>
          <w:tab w:val="left" w:pos="1440"/>
        </w:tabs>
        <w:ind w:firstLine="851"/>
        <w:jc w:val="both"/>
        <w:rPr>
          <w:noProof w:val="0"/>
        </w:rPr>
      </w:pPr>
      <w:r w:rsidRPr="003763A9">
        <w:rPr>
          <w:noProof w:val="0"/>
        </w:rPr>
        <w:t>24.10. kada ir į kokią grupę vaikas priimtas;</w:t>
      </w:r>
    </w:p>
    <w:p w14:paraId="69C07D80" w14:textId="77777777" w:rsidR="00723D13" w:rsidRPr="003763A9" w:rsidRDefault="00723D13" w:rsidP="00723D13">
      <w:pPr>
        <w:tabs>
          <w:tab w:val="num" w:pos="1134"/>
          <w:tab w:val="left" w:pos="1440"/>
        </w:tabs>
        <w:ind w:firstLine="851"/>
        <w:jc w:val="both"/>
        <w:rPr>
          <w:noProof w:val="0"/>
        </w:rPr>
      </w:pPr>
      <w:r w:rsidRPr="003763A9">
        <w:rPr>
          <w:noProof w:val="0"/>
        </w:rPr>
        <w:t>24.11. kada vaikas išbrauktas iš sąrašų.</w:t>
      </w:r>
    </w:p>
    <w:p w14:paraId="189B93BC" w14:textId="77777777" w:rsidR="00723D13" w:rsidRPr="003763A9" w:rsidRDefault="00723D13" w:rsidP="00723D13">
      <w:pPr>
        <w:tabs>
          <w:tab w:val="num" w:pos="1134"/>
          <w:tab w:val="left" w:pos="1440"/>
        </w:tabs>
        <w:ind w:firstLine="851"/>
        <w:jc w:val="both"/>
        <w:rPr>
          <w:noProof w:val="0"/>
        </w:rPr>
      </w:pPr>
      <w:r w:rsidRPr="003763A9">
        <w:rPr>
          <w:noProof w:val="0"/>
        </w:rPr>
        <w:t>25. Įregistravus tėvų prašymą registracijos žurnale</w:t>
      </w:r>
      <w:r w:rsidRPr="003763A9">
        <w:rPr>
          <w:noProof w:val="0"/>
          <w:color w:val="000000"/>
        </w:rPr>
        <w:t xml:space="preserve">, tėvams pageidaujant, jiems gali būti įteikiama spaudu pažymėta prašymo kopija. </w:t>
      </w:r>
      <w:r w:rsidRPr="003763A9">
        <w:rPr>
          <w:noProof w:val="0"/>
        </w:rPr>
        <w:t xml:space="preserve"> </w:t>
      </w:r>
    </w:p>
    <w:p w14:paraId="237F4CEB" w14:textId="77777777" w:rsidR="00723D13" w:rsidRPr="003763A9" w:rsidRDefault="00723D13" w:rsidP="00723D13">
      <w:pPr>
        <w:tabs>
          <w:tab w:val="left" w:pos="851"/>
        </w:tabs>
        <w:ind w:firstLine="851"/>
        <w:jc w:val="both"/>
        <w:rPr>
          <w:noProof w:val="0"/>
        </w:rPr>
      </w:pPr>
      <w:r w:rsidRPr="003763A9">
        <w:rPr>
          <w:noProof w:val="0"/>
        </w:rPr>
        <w:t>26.Tėvai (globėjai), prieš pasiraš</w:t>
      </w:r>
      <w:r>
        <w:rPr>
          <w:noProof w:val="0"/>
        </w:rPr>
        <w:t>ydami</w:t>
      </w:r>
      <w:r w:rsidRPr="003763A9">
        <w:rPr>
          <w:noProof w:val="0"/>
        </w:rPr>
        <w:t xml:space="preserve"> sutartį su švietimo įstaigos vadovu, pateikia:</w:t>
      </w:r>
    </w:p>
    <w:p w14:paraId="65B6A0FF" w14:textId="77777777" w:rsidR="00723D13" w:rsidRPr="003763A9" w:rsidRDefault="00723D13" w:rsidP="00723D13">
      <w:pPr>
        <w:tabs>
          <w:tab w:val="left" w:pos="851"/>
        </w:tabs>
        <w:ind w:firstLine="851"/>
        <w:jc w:val="both"/>
        <w:rPr>
          <w:noProof w:val="0"/>
        </w:rPr>
      </w:pPr>
      <w:r w:rsidRPr="003763A9">
        <w:rPr>
          <w:noProof w:val="0"/>
        </w:rPr>
        <w:t xml:space="preserve">26.1. gimimo įrašą liudijantį išrašą, kuris išduodamas Civilinės metrikacijos skyriuje, </w:t>
      </w:r>
    </w:p>
    <w:p w14:paraId="2A4B375F" w14:textId="77777777" w:rsidR="00723D13" w:rsidRPr="003763A9" w:rsidRDefault="00723D13" w:rsidP="00723D13">
      <w:pPr>
        <w:tabs>
          <w:tab w:val="left" w:pos="851"/>
        </w:tabs>
        <w:ind w:firstLine="851"/>
        <w:jc w:val="both"/>
        <w:rPr>
          <w:noProof w:val="0"/>
        </w:rPr>
      </w:pPr>
      <w:r w:rsidRPr="003763A9">
        <w:rPr>
          <w:noProof w:val="0"/>
        </w:rPr>
        <w:t xml:space="preserve">26.2. nustatytos formos vaiko sveikatos pažymėjimą. Duomenys apie vaiko sveikatos būklę yra tvarkomi elektroniniu būdu. </w:t>
      </w:r>
      <w:r>
        <w:rPr>
          <w:noProof w:val="0"/>
        </w:rPr>
        <w:t>Remiantis</w:t>
      </w:r>
      <w:r w:rsidRPr="003763A9">
        <w:rPr>
          <w:noProof w:val="0"/>
        </w:rPr>
        <w:t xml:space="preserve"> sveikatos apsaugos ministro 2018 m. balandžio 26 d. įsakymu Nr. V-</w:t>
      </w:r>
      <w:r>
        <w:rPr>
          <w:noProof w:val="0"/>
        </w:rPr>
        <w:t>529</w:t>
      </w:r>
      <w:r w:rsidRPr="003763A9">
        <w:rPr>
          <w:noProof w:val="0"/>
        </w:rPr>
        <w:t xml:space="preserve"> „</w:t>
      </w:r>
      <w:r>
        <w:rPr>
          <w:noProof w:val="0"/>
        </w:rPr>
        <w:t>Dėl Lietuvos Respublikos sveikatos apsaugos ministro 2015 m. gegužės 26 d. įsakymo Nr. V-657 „</w:t>
      </w:r>
      <w:r w:rsidRPr="003763A9">
        <w:rPr>
          <w:noProof w:val="0"/>
        </w:rPr>
        <w:t xml:space="preserve">Dėl </w:t>
      </w:r>
      <w:r>
        <w:rPr>
          <w:noProof w:val="0"/>
        </w:rPr>
        <w:t>E</w:t>
      </w:r>
      <w:r w:rsidRPr="003763A9">
        <w:rPr>
          <w:noProof w:val="0"/>
        </w:rPr>
        <w:t>lektroninės sveikatos paslaugų ir bendradarbiavimo infrastruktūros informacinės sistemos naudojimo tvarkos aprašo patvirtinimo“ pakeitimo“, nuo 2018 m. birželio 1 d. duomenys, susiję su vaiko sveikatos pažymėjimu, visose asmens sveikatos priežiūros įstaigose privalo būti tvarkomi elektroniniu būdu. Elektroniniu būdu užpildytas ir pasirašytas vaiko sveikatos pažymėjimas patenka į Elektroninę sveikatos paslaugų ir bendradarbiavimo infrastruktūros informacinę sistemą, iš kurios yra perduodamas į Higienos instituto Vaikų sveikatos stebėsenos informacinę sistemą. Su šia sistema dirba visuomenės sveikatos specialistai, vykdantys visuomenės sveikatos priežiūrą įstaigoje.</w:t>
      </w:r>
    </w:p>
    <w:p w14:paraId="2297FE19" w14:textId="77777777" w:rsidR="00723D13" w:rsidRPr="003763A9" w:rsidRDefault="00723D13" w:rsidP="00723D13">
      <w:pPr>
        <w:ind w:firstLine="851"/>
        <w:jc w:val="both"/>
        <w:rPr>
          <w:noProof w:val="0"/>
        </w:rPr>
      </w:pPr>
      <w:r w:rsidRPr="003763A9">
        <w:rPr>
          <w:noProof w:val="0"/>
        </w:rPr>
        <w:t>26.3.</w:t>
      </w:r>
      <w:r w:rsidRPr="003763A9">
        <w:rPr>
          <w:shd w:val="clear" w:color="auto" w:fill="FFFFFF"/>
        </w:rPr>
        <w:t xml:space="preserve"> sutikimą dėl vaiko asmens duomenų tvarkymo, </w:t>
      </w:r>
      <w:r w:rsidRPr="003763A9">
        <w:rPr>
          <w:noProof w:val="0"/>
        </w:rPr>
        <w:t>kitus dokumentus ar jų kopijas, patvirtinančius faktus, kuria</w:t>
      </w:r>
      <w:r>
        <w:rPr>
          <w:noProof w:val="0"/>
        </w:rPr>
        <w:t>i</w:t>
      </w:r>
      <w:r w:rsidRPr="003763A9">
        <w:rPr>
          <w:noProof w:val="0"/>
        </w:rPr>
        <w:t>s vadovaujantis teikiamas prioritetas priimant vaiką į Įstaigą.</w:t>
      </w:r>
    </w:p>
    <w:p w14:paraId="3BFBBC9B" w14:textId="77777777" w:rsidR="00723D13" w:rsidRPr="003763A9" w:rsidRDefault="00723D13" w:rsidP="00723D13">
      <w:pPr>
        <w:ind w:firstLine="851"/>
        <w:jc w:val="both"/>
        <w:rPr>
          <w:noProof w:val="0"/>
        </w:rPr>
      </w:pPr>
      <w:r w:rsidRPr="003763A9">
        <w:rPr>
          <w:noProof w:val="0"/>
        </w:rPr>
        <w:t xml:space="preserve">27. Vaikas laikomas priimtu, kai Įstaigos direktorius su tėvais (globėjais) sudaro dvišalę ugdymo sutartį, kurioje nurodoma: sutarties šalys, </w:t>
      </w:r>
      <w:proofErr w:type="spellStart"/>
      <w:r w:rsidRPr="003763A9">
        <w:rPr>
          <w:noProof w:val="0"/>
        </w:rPr>
        <w:t>ugdymo(si</w:t>
      </w:r>
      <w:proofErr w:type="spellEnd"/>
      <w:r w:rsidRPr="003763A9">
        <w:rPr>
          <w:noProof w:val="0"/>
        </w:rPr>
        <w:t>) programa, grupės lankymo pradžia, šalių įsipareigojimai, sutarties terminas, nutraukimo pagrindai ir padariniai.</w:t>
      </w:r>
    </w:p>
    <w:p w14:paraId="437F50A3" w14:textId="77777777" w:rsidR="00723D13" w:rsidRPr="003763A9" w:rsidRDefault="00723D13" w:rsidP="00723D13">
      <w:pPr>
        <w:ind w:firstLine="851"/>
        <w:jc w:val="both"/>
        <w:rPr>
          <w:noProof w:val="0"/>
        </w:rPr>
      </w:pPr>
      <w:r w:rsidRPr="003763A9">
        <w:rPr>
          <w:noProof w:val="0"/>
        </w:rPr>
        <w:t xml:space="preserve">28. Dvišalė ugdymo sutartis sudaroma dviem vienodą juridinę galią turinčiais egzemplioriais, po vieną kiekvienai šaliai, konkrečios </w:t>
      </w:r>
      <w:proofErr w:type="spellStart"/>
      <w:r w:rsidRPr="003763A9">
        <w:rPr>
          <w:noProof w:val="0"/>
        </w:rPr>
        <w:t>ugdymo(si</w:t>
      </w:r>
      <w:proofErr w:type="spellEnd"/>
      <w:r w:rsidRPr="003763A9">
        <w:rPr>
          <w:noProof w:val="0"/>
        </w:rPr>
        <w:t>) programos laikotarpiui. Švietimo santykiai prasideda nuo vaiko pirmos ugdymo dienos įstaigoje. Sudarius ugdymo sutartį, vaikas registruojamas Mokinių registre. Abu sutarties egzempliorius pasirašo švietimo įstaigos vadovas ir vienas iš vaiko tėvų (globėjų).</w:t>
      </w:r>
    </w:p>
    <w:p w14:paraId="06455E40" w14:textId="77777777" w:rsidR="00723D13" w:rsidRPr="003763A9" w:rsidRDefault="00723D13" w:rsidP="00723D13">
      <w:pPr>
        <w:tabs>
          <w:tab w:val="left" w:pos="1134"/>
          <w:tab w:val="left" w:pos="1418"/>
        </w:tabs>
        <w:ind w:firstLine="851"/>
        <w:jc w:val="both"/>
        <w:rPr>
          <w:noProof w:val="0"/>
        </w:rPr>
      </w:pPr>
      <w:r w:rsidRPr="003763A9">
        <w:rPr>
          <w:noProof w:val="0"/>
        </w:rPr>
        <w:t>29.</w:t>
      </w:r>
      <w:r w:rsidRPr="003763A9">
        <w:rPr>
          <w:b/>
          <w:noProof w:val="0"/>
        </w:rPr>
        <w:t xml:space="preserve"> </w:t>
      </w:r>
      <w:r w:rsidRPr="003763A9">
        <w:rPr>
          <w:noProof w:val="0"/>
        </w:rPr>
        <w:t xml:space="preserve">Sutartis sudaroma ne vėliau kaip pirmąją dieną, kai vaikas ateina į Įstaigą. Vaikui neatvykus iki prašyme nurodytos datos ir tėvams (globėjams) jos nepratęsus, prašymas nebegalioja. </w:t>
      </w:r>
    </w:p>
    <w:p w14:paraId="2E3D7958" w14:textId="77777777" w:rsidR="00723D13" w:rsidRPr="003763A9" w:rsidRDefault="00723D13" w:rsidP="00723D13">
      <w:pPr>
        <w:ind w:firstLine="851"/>
        <w:jc w:val="both"/>
        <w:rPr>
          <w:noProof w:val="0"/>
        </w:rPr>
      </w:pPr>
      <w:r w:rsidRPr="003763A9">
        <w:rPr>
          <w:noProof w:val="0"/>
        </w:rPr>
        <w:t>30. Abiejų pusių pasirašyta ugdymo sutartis registruojama Mokinių registro Mokymo sutarčių registracijos žurnale.</w:t>
      </w:r>
    </w:p>
    <w:p w14:paraId="0764F260" w14:textId="77777777" w:rsidR="00723D13" w:rsidRPr="003763A9" w:rsidRDefault="00723D13" w:rsidP="00723D13">
      <w:pPr>
        <w:autoSpaceDE w:val="0"/>
        <w:autoSpaceDN w:val="0"/>
        <w:adjustRightInd w:val="0"/>
        <w:ind w:firstLine="851"/>
        <w:jc w:val="both"/>
        <w:rPr>
          <w:bCs/>
          <w:noProof w:val="0"/>
          <w:lang w:eastAsia="lt-LT"/>
        </w:rPr>
      </w:pPr>
      <w:r w:rsidRPr="003763A9">
        <w:rPr>
          <w:noProof w:val="0"/>
          <w:lang w:eastAsia="lt-LT"/>
        </w:rPr>
        <w:t>31. Vaikui išvykus iš Įstaigos, jo asmens byla lieka švietimo įstaigoje. Gavus pranešimą iš kitos švietimo įstaigos, kurioje vaikas tęsia ugdymą, jai išsiunčiamos prašomų dokumentų kopijos</w:t>
      </w:r>
      <w:r w:rsidRPr="003763A9">
        <w:rPr>
          <w:b/>
          <w:bCs/>
          <w:noProof w:val="0"/>
          <w:lang w:eastAsia="lt-LT"/>
        </w:rPr>
        <w:t>.</w:t>
      </w:r>
    </w:p>
    <w:p w14:paraId="46B2F257" w14:textId="77777777" w:rsidR="00723D13" w:rsidRPr="003763A9" w:rsidRDefault="00723D13" w:rsidP="00723D13">
      <w:pPr>
        <w:ind w:firstLine="851"/>
        <w:jc w:val="center"/>
        <w:rPr>
          <w:b/>
          <w:noProof w:val="0"/>
        </w:rPr>
      </w:pPr>
    </w:p>
    <w:p w14:paraId="5A07C68D" w14:textId="77777777" w:rsidR="00723D13" w:rsidRPr="003763A9" w:rsidRDefault="00723D13" w:rsidP="00723D13">
      <w:pPr>
        <w:ind w:firstLine="567"/>
        <w:jc w:val="center"/>
        <w:rPr>
          <w:b/>
          <w:noProof w:val="0"/>
        </w:rPr>
      </w:pPr>
      <w:r w:rsidRPr="003763A9">
        <w:rPr>
          <w:b/>
          <w:noProof w:val="0"/>
        </w:rPr>
        <w:t>IV SKYRIUS</w:t>
      </w:r>
    </w:p>
    <w:p w14:paraId="7758EBFB" w14:textId="77777777" w:rsidR="00723D13" w:rsidRPr="003763A9" w:rsidRDefault="00723D13" w:rsidP="00723D13">
      <w:pPr>
        <w:ind w:firstLine="567"/>
        <w:jc w:val="center"/>
        <w:rPr>
          <w:b/>
          <w:noProof w:val="0"/>
        </w:rPr>
      </w:pPr>
      <w:r w:rsidRPr="003763A9">
        <w:rPr>
          <w:b/>
          <w:noProof w:val="0"/>
        </w:rPr>
        <w:t xml:space="preserve"> BAIGIAMOSIOS NUOSTATOS</w:t>
      </w:r>
    </w:p>
    <w:p w14:paraId="2961F771" w14:textId="77777777" w:rsidR="00723D13" w:rsidRPr="003763A9" w:rsidRDefault="00723D13" w:rsidP="00723D13">
      <w:pPr>
        <w:ind w:firstLine="851"/>
        <w:jc w:val="both"/>
        <w:rPr>
          <w:noProof w:val="0"/>
        </w:rPr>
      </w:pPr>
      <w:r w:rsidRPr="003763A9">
        <w:rPr>
          <w:noProof w:val="0"/>
        </w:rPr>
        <w:t>32. Už vaikų priėmimą į Įstaigą, grupių komplektavimą, vaikų asmens duomenų apsaugą atsako Įstaigos direktorius teisės aktų nustatyta tvarka.</w:t>
      </w:r>
    </w:p>
    <w:p w14:paraId="2E5E7C40" w14:textId="77777777" w:rsidR="00723D13" w:rsidRPr="003763A9" w:rsidRDefault="00723D13" w:rsidP="00723D13">
      <w:pPr>
        <w:ind w:firstLine="851"/>
        <w:jc w:val="both"/>
        <w:rPr>
          <w:noProof w:val="0"/>
        </w:rPr>
      </w:pPr>
      <w:r w:rsidRPr="003763A9">
        <w:rPr>
          <w:noProof w:val="0"/>
        </w:rPr>
        <w:t>33. Aprašas skelbiamas Šalčininkų r. savivaldybės ir ikimokyklinį ir (ar) priešmokyklinį ugdymą organizuojančių Įstaigų interneto svetainėse.</w:t>
      </w:r>
    </w:p>
    <w:p w14:paraId="79D160B0" w14:textId="77777777" w:rsidR="00723D13" w:rsidRPr="003763A9" w:rsidRDefault="00723D13" w:rsidP="00723D13">
      <w:pPr>
        <w:tabs>
          <w:tab w:val="left" w:pos="1134"/>
          <w:tab w:val="left" w:pos="1276"/>
          <w:tab w:val="left" w:pos="1843"/>
        </w:tabs>
        <w:ind w:firstLine="851"/>
        <w:jc w:val="both"/>
        <w:rPr>
          <w:noProof w:val="0"/>
        </w:rPr>
      </w:pPr>
      <w:r w:rsidRPr="003763A9">
        <w:rPr>
          <w:noProof w:val="0"/>
        </w:rPr>
        <w:t>34. Aprašo vykdymo priežiūrą vykdo Šalčininkų rajono savivaldybės administracijos Švietimo ir sporto skyrius.</w:t>
      </w:r>
    </w:p>
    <w:p w14:paraId="2CFBC826" w14:textId="77777777" w:rsidR="00723D13" w:rsidRPr="003763A9" w:rsidRDefault="00723D13" w:rsidP="00723D13">
      <w:pPr>
        <w:ind w:firstLine="567"/>
        <w:jc w:val="center"/>
        <w:rPr>
          <w:noProof w:val="0"/>
        </w:rPr>
      </w:pPr>
      <w:r w:rsidRPr="003763A9">
        <w:rPr>
          <w:noProof w:val="0"/>
        </w:rPr>
        <w:t>_______________________________</w:t>
      </w:r>
    </w:p>
    <w:p w14:paraId="0CC9CB05" w14:textId="32A9549A" w:rsidR="002351EF" w:rsidRPr="0024756D" w:rsidRDefault="002351EF" w:rsidP="00723D13">
      <w:pPr>
        <w:jc w:val="both"/>
        <w:rPr>
          <w:lang w:val="en-US"/>
        </w:rPr>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111F0" w14:textId="77777777" w:rsidR="002105BE" w:rsidRDefault="002105BE">
      <w:r>
        <w:separator/>
      </w:r>
    </w:p>
  </w:endnote>
  <w:endnote w:type="continuationSeparator" w:id="0">
    <w:p w14:paraId="0841B97C" w14:textId="77777777" w:rsidR="002105BE" w:rsidRDefault="0021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6682C" w14:textId="77777777" w:rsidR="002105BE" w:rsidRDefault="002105BE">
      <w:r>
        <w:separator/>
      </w:r>
    </w:p>
  </w:footnote>
  <w:footnote w:type="continuationSeparator" w:id="0">
    <w:p w14:paraId="2303287D" w14:textId="77777777" w:rsidR="002105BE" w:rsidRDefault="00210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457"/>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17349"/>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05BE"/>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0935"/>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177A"/>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3D13"/>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3B74"/>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3E20"/>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37884"/>
    <w:rsid w:val="00C400A6"/>
    <w:rsid w:val="00C4502E"/>
    <w:rsid w:val="00C51720"/>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9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8668</Characters>
  <Application>Microsoft Office Word</Application>
  <DocSecurity>0</DocSecurity>
  <Lines>72</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VAIKŲ PRIĖMIMO Į ŠALČININKŲ RAJONO SAVIVALDYBĖS IKIMOKYKLINIO UGDYMO ĮSTAIGŲ IKIMOKYKLINES IR PRIEŠMOKYKLINES GRUPES TVARKOS APRAŠO PATVIRTINIMO</vt:lpstr>
      <vt:lpstr> </vt:lpstr>
    </vt:vector>
  </TitlesOfParts>
  <Manager>2020-06-26</Manager>
  <Company>Savivaldybe</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PRIĖMIMO Į ŠALČININKŲ RAJONO SAVIVALDYBĖS IKIMOKYKLINIO UGDYMO ĮSTAIGŲ IKIMOKYKLINES IR PRIEŠMOKYKLINES GRUPES TVARKOS APRAŠO PATVIRTINIMO</dc:title>
  <dc:subject>T-412</dc:subject>
  <dc:creator>ŠALČININKŲ RAJONO SAVIVALDYBĖS TARYBA</dc:creator>
  <cp:lastModifiedBy>Zilvitis</cp:lastModifiedBy>
  <cp:revision>2</cp:revision>
  <cp:lastPrinted>2010-08-09T13:05:00Z</cp:lastPrinted>
  <dcterms:created xsi:type="dcterms:W3CDTF">2020-09-08T10:22:00Z</dcterms:created>
  <dcterms:modified xsi:type="dcterms:W3CDTF">2020-09-08T10:22:00Z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Tarybos sprendimas</vt:lpwstr>
  </property>
  <property fmtid="{D5CDD505-2E9C-101B-9397-08002B2CF9AE}" pid="3" name="DLX:Registered">
    <vt:lpwstr/>
  </property>
  <property fmtid="{D5CDD505-2E9C-101B-9397-08002B2CF9AE}" pid="4" name="DLX:RegistrationNo">
    <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838030159</vt:lpwstr>
  </property>
  <property fmtid="{D5CDD505-2E9C-101B-9397-08002B2CF9AE}" pid="9" name="DLX:abs_gov_DokumentoRengejas:Email">
    <vt:lpwstr>dlx@salcininkai.lt</vt:lpwstr>
  </property>
  <property fmtid="{D5CDD505-2E9C-101B-9397-08002B2CF9AE}" pid="10" name="DLX:abs_gov_DokumentoRengejoPadalinys:Title">
    <vt:lpwstr>Bendrasis skyrius</vt:lpwstr>
  </property>
  <property fmtid="{D5CDD505-2E9C-101B-9397-08002B2CF9AE}" pid="11" name="DLX:abs_gov_DokumentoRengejas:DlxEmail">
    <vt:lpwstr>violeta.jermak@salcininkai.lt</vt:lpwstr>
  </property>
</Properties>
</file>