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8"/>
        <w:gridCol w:w="1298"/>
        <w:gridCol w:w="1887"/>
        <w:gridCol w:w="2140"/>
        <w:gridCol w:w="506"/>
        <w:gridCol w:w="1252"/>
        <w:gridCol w:w="1525"/>
        <w:gridCol w:w="455"/>
      </w:tblGrid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bookmarkStart w:id="0" w:name="RANGE!A1:G102"/>
            <w:bookmarkEnd w:id="0"/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8843" w:type="dxa"/>
            <w:gridSpan w:val="3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2-ojo VSAFAS „Finansinės būklės ataskaita“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8843" w:type="dxa"/>
            <w:gridSpan w:val="3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 priedas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vMerge w:val="restart"/>
            <w:noWrap/>
            <w:hideMark/>
          </w:tcPr>
          <w:p w:rsidR="007B7636" w:rsidRPr="007B7636" w:rsidRDefault="007B7636" w:rsidP="00C555D6">
            <w:pPr>
              <w:jc w:val="center"/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(Žemesniojo lygio viešojo sektoriaus subjektų, išskyrus mokesčių fondus ir išteklių fondus, finansinės būklės ataskaitos forma)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vMerge/>
            <w:hideMark/>
          </w:tcPr>
          <w:p w:rsidR="007B7636" w:rsidRPr="007B7636" w:rsidRDefault="007B7636" w:rsidP="00C555D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u w:val="single"/>
                <w:lang w:val="lt-LT"/>
              </w:rPr>
            </w:pPr>
            <w:r w:rsidRPr="007B7636">
              <w:rPr>
                <w:u w:val="single"/>
                <w:lang w:val="lt-LT"/>
              </w:rPr>
              <w:t>Šalčininkų r. Jašiūnų lopšelis-darželis "Žilvitis"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25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lang w:val="lt-LT"/>
              </w:rPr>
            </w:pPr>
            <w:r w:rsidRPr="007B7636">
              <w:rPr>
                <w:lang w:val="lt-LT"/>
              </w:rPr>
              <w:t>(viešojo sektoriaus subjekto arba viešojo sektoriaus subjektų grupės pavadinimas)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u w:val="single"/>
                <w:lang w:val="lt-LT"/>
              </w:rPr>
            </w:pPr>
            <w:r w:rsidRPr="007B7636">
              <w:rPr>
                <w:u w:val="single"/>
                <w:lang w:val="lt-LT"/>
              </w:rPr>
              <w:t xml:space="preserve">Popierinės </w:t>
            </w:r>
            <w:proofErr w:type="spellStart"/>
            <w:r w:rsidRPr="007B7636">
              <w:rPr>
                <w:u w:val="single"/>
                <w:lang w:val="lt-LT"/>
              </w:rPr>
              <w:t>g</w:t>
            </w:r>
            <w:proofErr w:type="spellEnd"/>
            <w:r w:rsidRPr="007B7636">
              <w:rPr>
                <w:u w:val="single"/>
                <w:lang w:val="lt-LT"/>
              </w:rPr>
              <w:t xml:space="preserve">. 23, LT-17250, Jašiūnų </w:t>
            </w:r>
            <w:proofErr w:type="spellStart"/>
            <w:r w:rsidRPr="007B7636">
              <w:rPr>
                <w:u w:val="single"/>
                <w:lang w:val="lt-LT"/>
              </w:rPr>
              <w:t>k</w:t>
            </w:r>
            <w:proofErr w:type="spellEnd"/>
            <w:r w:rsidRPr="007B7636">
              <w:rPr>
                <w:u w:val="single"/>
                <w:lang w:val="lt-LT"/>
              </w:rPr>
              <w:t>., Šalčininkų r. 291410630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C555D6">
        <w:trPr>
          <w:trHeight w:val="70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lang w:val="lt-LT"/>
              </w:rPr>
            </w:pPr>
            <w:r w:rsidRPr="007B7636">
              <w:rPr>
                <w:lang w:val="lt-LT"/>
              </w:rPr>
              <w:t>(viešojo sektoriaus subjekto, parengusio finansinės būklės ataskaitą (konsoliduotąją finansinės būklės ataskaitą), kodas, adresas)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7431" w:type="dxa"/>
            <w:gridSpan w:val="5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FINANSINĖS BŪKLĖS ATASKAITA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 xml:space="preserve">2018 </w:t>
            </w:r>
            <w:proofErr w:type="spellStart"/>
            <w:r w:rsidRPr="007B7636">
              <w:rPr>
                <w:b/>
                <w:bCs/>
                <w:lang w:val="lt-LT"/>
              </w:rPr>
              <w:t>m</w:t>
            </w:r>
            <w:proofErr w:type="spellEnd"/>
            <w:r w:rsidRPr="007B7636">
              <w:rPr>
                <w:b/>
                <w:bCs/>
                <w:lang w:val="lt-LT"/>
              </w:rPr>
              <w:t xml:space="preserve">. gruodžio 31 </w:t>
            </w:r>
            <w:proofErr w:type="spellStart"/>
            <w:r w:rsidRPr="007B7636">
              <w:rPr>
                <w:b/>
                <w:bCs/>
                <w:lang w:val="lt-LT"/>
              </w:rPr>
              <w:t>d</w:t>
            </w:r>
            <w:proofErr w:type="spellEnd"/>
            <w:r w:rsidRPr="007B7636">
              <w:rPr>
                <w:b/>
                <w:bCs/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 w:rsidP="00C555D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 w:rsidP="00C555D6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lang w:val="lt-LT"/>
              </w:rPr>
            </w:pPr>
            <w:r w:rsidRPr="007B7636">
              <w:rPr>
                <w:lang w:val="lt-LT"/>
              </w:rPr>
              <w:t xml:space="preserve">2019 </w:t>
            </w:r>
            <w:proofErr w:type="spellStart"/>
            <w:r w:rsidRPr="007B7636">
              <w:rPr>
                <w:lang w:val="lt-LT"/>
              </w:rPr>
              <w:t>m</w:t>
            </w:r>
            <w:proofErr w:type="spellEnd"/>
            <w:r w:rsidRPr="007B7636">
              <w:rPr>
                <w:lang w:val="lt-LT"/>
              </w:rPr>
              <w:t xml:space="preserve">. sausio 25 </w:t>
            </w:r>
            <w:proofErr w:type="spellStart"/>
            <w:r w:rsidRPr="007B7636">
              <w:rPr>
                <w:lang w:val="lt-LT"/>
              </w:rPr>
              <w:t>d</w:t>
            </w:r>
            <w:proofErr w:type="spellEnd"/>
            <w:r w:rsidRPr="007B7636">
              <w:rPr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25155" w:type="dxa"/>
            <w:gridSpan w:val="7"/>
            <w:noWrap/>
            <w:hideMark/>
          </w:tcPr>
          <w:p w:rsidR="007B7636" w:rsidRPr="007B7636" w:rsidRDefault="007B7636" w:rsidP="00C555D6">
            <w:pPr>
              <w:jc w:val="center"/>
              <w:rPr>
                <w:lang w:val="lt-LT"/>
              </w:rPr>
            </w:pPr>
            <w:r w:rsidRPr="007B7636">
              <w:rPr>
                <w:lang w:val="lt-LT"/>
              </w:rPr>
              <w:t>(data)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bookmarkStart w:id="1" w:name="_GoBack"/>
        <w:bookmarkEnd w:id="1"/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 w:rsidP="00C555D6">
            <w:pPr>
              <w:jc w:val="center"/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 w:rsidP="00C555D6">
            <w:pPr>
              <w:jc w:val="center"/>
              <w:rPr>
                <w:lang w:val="lt-LT"/>
              </w:rPr>
            </w:pPr>
          </w:p>
        </w:tc>
        <w:tc>
          <w:tcPr>
            <w:tcW w:w="15043" w:type="dxa"/>
            <w:gridSpan w:val="4"/>
            <w:noWrap/>
            <w:hideMark/>
          </w:tcPr>
          <w:p w:rsidR="007B7636" w:rsidRPr="007B7636" w:rsidRDefault="007B7636" w:rsidP="007B7636">
            <w:pPr>
              <w:rPr>
                <w:i/>
                <w:iCs/>
                <w:lang w:val="lt-LT"/>
              </w:rPr>
            </w:pPr>
            <w:r w:rsidRPr="007B7636">
              <w:rPr>
                <w:i/>
                <w:iCs/>
                <w:lang w:val="lt-LT"/>
              </w:rPr>
              <w:t>Pateikimo valiuta ir tikslumas: eurais arba tūkstančiais eurų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1350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proofErr w:type="spellStart"/>
            <w:r w:rsidRPr="007B7636">
              <w:rPr>
                <w:b/>
                <w:bCs/>
                <w:lang w:val="lt-LT"/>
              </w:rPr>
              <w:t>Eil</w:t>
            </w:r>
            <w:proofErr w:type="spellEnd"/>
            <w:r w:rsidRPr="007B7636">
              <w:rPr>
                <w:b/>
                <w:bCs/>
                <w:lang w:val="lt-LT"/>
              </w:rPr>
              <w:t xml:space="preserve">. </w:t>
            </w:r>
            <w:proofErr w:type="spellStart"/>
            <w:r w:rsidRPr="007B7636">
              <w:rPr>
                <w:b/>
                <w:bCs/>
                <w:lang w:val="lt-LT"/>
              </w:rPr>
              <w:t>Nr</w:t>
            </w:r>
            <w:proofErr w:type="spellEnd"/>
            <w:r w:rsidRPr="007B7636">
              <w:rPr>
                <w:b/>
                <w:bCs/>
                <w:lang w:val="lt-LT"/>
              </w:rPr>
              <w:t>.</w:t>
            </w:r>
          </w:p>
        </w:tc>
        <w:tc>
          <w:tcPr>
            <w:tcW w:w="15192" w:type="dxa"/>
            <w:gridSpan w:val="3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Straipsniai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 xml:space="preserve">Pastabos </w:t>
            </w:r>
            <w:proofErr w:type="spellStart"/>
            <w:r w:rsidRPr="007B7636">
              <w:rPr>
                <w:b/>
                <w:bCs/>
                <w:lang w:val="lt-LT"/>
              </w:rPr>
              <w:t>Nr</w:t>
            </w:r>
            <w:proofErr w:type="spellEnd"/>
            <w:r w:rsidRPr="007B7636">
              <w:rPr>
                <w:b/>
                <w:bCs/>
                <w:lang w:val="lt-LT"/>
              </w:rPr>
              <w:t xml:space="preserve">. 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Paskutinė ataskaitinio laikotarpio diena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Paskutinė praėjusio ataskaitinio laikotarpio diena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A.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8 069,89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157 335,44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Nematerialusis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Plėtros darbai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Programinė įranga ir jos licencijos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Kitas nematerialusis turtas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Nebaigti projektai ir išankstiniai mokėjimai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612" w:type="dxa"/>
            <w:gridSpan w:val="2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Prestižas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Ilgalaikis materialusis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8 069,89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157 335,44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Žemė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Pastatai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149 787,36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Infrastruktūros ir kiti statiniai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Nekilnojamosios kultūros vertybės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Mašinos ir įrenginiai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Transporto priemonės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lastRenderedPageBreak/>
              <w:t>II.7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Kilnojamosios kultūros vertybės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Baldai ir biuro įranga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1 400,00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Kitas ilgalaikis materialusis turtas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6 669,89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7 548,08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Nebaigta statyba ir išankstiniai mokėjimai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Ilgalaikis finansinis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Mineraliniai ištekliai ir kitas ilgalaikis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B.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BIOLOGINIS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C.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TRUMPALAIKIS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37 178,58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19 898,55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Atsargos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13 821,82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570,81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Strateginės ir neliečiamosios atsargos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Medžiagos, žaliavos ir ūkinis inventorius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13 821,82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570,81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Nebaigta gaminti produkcija ir nebaigtos vykdyti sutartys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Pagaminta produkcija, atsargos, skirtos parduoti (perduoti)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612" w:type="dxa"/>
            <w:gridSpan w:val="2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Ilgalaikis materialusis ir biologinis turtas, skirtas parduoti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Išankstiniai apmokėjimai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411,60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Per vienus metus gautinos sumos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20 483,01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19 292,65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612" w:type="dxa"/>
            <w:gridSpan w:val="2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Gautinos trumpalaikės finansinės sumos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Gautini mokesčiai ir socialinės įmokos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III.3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Gautinos finansavimo sumos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III.4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612" w:type="dxa"/>
            <w:gridSpan w:val="2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Gautinos sumos už turto naudojimą, parduotas prekes, turtą, paslaugas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399,34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1 147,53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III.5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Sukauptos gautinos sumos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19 643,53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18 145,12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III.6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Kitos gautinos sumos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440,14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Trumpalaikės investicijos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V.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Pinigai ir pinigų ekvivalentai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2 462,15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35,09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IŠ VISO TURTO: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45 248,47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177 233,99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D.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FINANSAVIMO SUMOS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23 383,45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157 400,45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 xml:space="preserve">Iš valstybės biudžeto 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2 761,00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Iš savivaldybės biudžeto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16 444,91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156 105,38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</w:t>
            </w:r>
          </w:p>
        </w:tc>
        <w:tc>
          <w:tcPr>
            <w:tcW w:w="15192" w:type="dxa"/>
            <w:gridSpan w:val="3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Iš Europos Sąjungos, užsienio valstybių ir tarptautinių organizacijų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 xml:space="preserve">IV. 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Iš kitų šaltinių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4 177,54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1 295,07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E.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ĮSIPAREIGOJIMAI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20 271,43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18 847,20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Ilgalaikiai įsipareigojimai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Ilgalaikiai finansiniai įsipareigojimai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 xml:space="preserve">Ilgalaikiai </w:t>
            </w:r>
            <w:proofErr w:type="spellStart"/>
            <w:r w:rsidRPr="007B7636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 xml:space="preserve">I.3 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Kiti ilgalaikiai įsipareigojimai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Trumpalaikiai įsipareigojimai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20 271,43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18 847,20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 xml:space="preserve">Ilgalaikių </w:t>
            </w:r>
            <w:proofErr w:type="spellStart"/>
            <w:r w:rsidRPr="007B7636">
              <w:rPr>
                <w:lang w:val="lt-LT"/>
              </w:rPr>
              <w:t>atidėjinių</w:t>
            </w:r>
            <w:proofErr w:type="spellEnd"/>
            <w:r w:rsidRPr="007B7636">
              <w:rPr>
                <w:lang w:val="lt-LT"/>
              </w:rPr>
              <w:t xml:space="preserve"> einamųjų metų dalis ir trumpalaikiai </w:t>
            </w:r>
            <w:proofErr w:type="spellStart"/>
            <w:r w:rsidRPr="007B7636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Ilgalaikių įsipareigojimų einamųjų metų dalis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Trumpalaikiai finansiniai įsipareigojimai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Mokėtinos subsidijos, dotacijos ir finansavimo sumos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612" w:type="dxa"/>
            <w:gridSpan w:val="2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Mokėtinos sumos į Europos Sąjungos biudžetą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Mokėtinos sumos į biudžetus ir fondus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II.6.1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Grąžintinos finansavimo sumos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II.6.2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Kitos mokėtinos sumos biudžetui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Mokėtinos socialinės išmokos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Grąžintini mokesčiai, įmokos ir jų permokos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Tiekėjams mokėtinos sumos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627,90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702,08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Su darbo santykiais susiję įsipareigojimai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II.11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Sukauptos mokėtinos sumos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19 643,53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18 145,12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II.12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Kiti trumpalaikiai įsipareigojimai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F.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GRYNASIS TURTAS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1 593,59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986,34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Dalininkų kapitalas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Rezervai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Tikrosios vertės rezervas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Kiti rezervai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III.</w:t>
            </w:r>
          </w:p>
        </w:tc>
        <w:tc>
          <w:tcPr>
            <w:tcW w:w="15192" w:type="dxa"/>
            <w:gridSpan w:val="3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Nuosavybės metodo įtaka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Sukauptas perviršis ar deficitas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1 593,59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986,34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IV.1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Einamųjų metų perviršis ar deficitas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1 593,59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986,34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C555D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IV.2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Ankstesnių metų perviršis ar deficitas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G.</w:t>
            </w: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MAŽUMOS DALIS</w:t>
            </w: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510"/>
        </w:trPr>
        <w:tc>
          <w:tcPr>
            <w:tcW w:w="1120" w:type="dxa"/>
            <w:noWrap/>
            <w:hideMark/>
          </w:tcPr>
          <w:p w:rsidR="007B7636" w:rsidRPr="007B7636" w:rsidRDefault="007B7636" w:rsidP="007B7636">
            <w:pPr>
              <w:rPr>
                <w:b/>
                <w:bCs/>
                <w:lang w:val="lt-LT"/>
              </w:rPr>
            </w:pPr>
            <w:r w:rsidRPr="007B7636">
              <w:rPr>
                <w:b/>
                <w:bCs/>
                <w:lang w:val="lt-LT"/>
              </w:rPr>
              <w:t> </w:t>
            </w:r>
          </w:p>
        </w:tc>
        <w:tc>
          <w:tcPr>
            <w:tcW w:w="15192" w:type="dxa"/>
            <w:gridSpan w:val="3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IŠ VISO FINANSAVIMO SUMŲ, ĮSIPAREIGOJIMŲ, GRYNOJO TURTO IR MAŽUMOS DALIES:</w:t>
            </w: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 </w:t>
            </w: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45 248,47</w:t>
            </w: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177 233,99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7431" w:type="dxa"/>
            <w:gridSpan w:val="5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Direktorė</w:t>
            </w:r>
          </w:p>
        </w:tc>
        <w:tc>
          <w:tcPr>
            <w:tcW w:w="7724" w:type="dxa"/>
            <w:gridSpan w:val="2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Svetlana Bulavina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25"/>
        </w:trPr>
        <w:tc>
          <w:tcPr>
            <w:tcW w:w="17431" w:type="dxa"/>
            <w:gridSpan w:val="5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(viešojo sektoriaus subjekto vadovas arba jo įgaliotas administracijos vadovas)                               (parašas)</w:t>
            </w:r>
          </w:p>
        </w:tc>
        <w:tc>
          <w:tcPr>
            <w:tcW w:w="7724" w:type="dxa"/>
            <w:gridSpan w:val="2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(vardas ir pavardė)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6312" w:type="dxa"/>
            <w:gridSpan w:val="4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7431" w:type="dxa"/>
            <w:gridSpan w:val="5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Buhalterė</w:t>
            </w:r>
          </w:p>
        </w:tc>
        <w:tc>
          <w:tcPr>
            <w:tcW w:w="7724" w:type="dxa"/>
            <w:gridSpan w:val="2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Jelena Prokopovič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7431" w:type="dxa"/>
            <w:gridSpan w:val="5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(vyriausiasis buhalteris (buhalteris)                                                                                                  (parašas)</w:t>
            </w:r>
          </w:p>
        </w:tc>
        <w:tc>
          <w:tcPr>
            <w:tcW w:w="7724" w:type="dxa"/>
            <w:gridSpan w:val="2"/>
            <w:noWrap/>
            <w:hideMark/>
          </w:tcPr>
          <w:p w:rsidR="007B7636" w:rsidRPr="007B7636" w:rsidRDefault="007B7636" w:rsidP="007B7636">
            <w:pPr>
              <w:rPr>
                <w:lang w:val="lt-LT"/>
              </w:rPr>
            </w:pPr>
            <w:r w:rsidRPr="007B7636">
              <w:rPr>
                <w:lang w:val="lt-LT"/>
              </w:rPr>
              <w:t>(vardas ir pavardė)</w:t>
            </w: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  <w:tr w:rsidR="007B7636" w:rsidRPr="007B7636" w:rsidTr="007B7636">
        <w:trPr>
          <w:trHeight w:val="255"/>
        </w:trPr>
        <w:tc>
          <w:tcPr>
            <w:tcW w:w="112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58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5412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620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1119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343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4287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7B7636" w:rsidRPr="007B7636" w:rsidRDefault="007B7636">
            <w:pPr>
              <w:rPr>
                <w:lang w:val="lt-LT"/>
              </w:rPr>
            </w:pPr>
          </w:p>
        </w:tc>
      </w:tr>
    </w:tbl>
    <w:p w:rsidR="00905946" w:rsidRPr="007B7636" w:rsidRDefault="00C555D6">
      <w:pPr>
        <w:rPr>
          <w:lang w:val="lt-LT"/>
        </w:rPr>
      </w:pPr>
    </w:p>
    <w:sectPr w:rsidR="00905946" w:rsidRPr="007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6"/>
    <w:rsid w:val="007B7636"/>
    <w:rsid w:val="0090456E"/>
    <w:rsid w:val="00C555D6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3</cp:revision>
  <dcterms:created xsi:type="dcterms:W3CDTF">2019-02-26T14:03:00Z</dcterms:created>
  <dcterms:modified xsi:type="dcterms:W3CDTF">2019-02-26T14:04:00Z</dcterms:modified>
</cp:coreProperties>
</file>