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64" w:rsidRPr="00016065" w:rsidRDefault="00531064" w:rsidP="00531064">
      <w:pPr>
        <w:jc w:val="right"/>
        <w:rPr>
          <w:b/>
          <w:bCs/>
          <w:lang w:eastAsia="lt-LT"/>
        </w:rPr>
      </w:pPr>
      <w:bookmarkStart w:id="0" w:name="_GoBack"/>
      <w:bookmarkEnd w:id="0"/>
    </w:p>
    <w:p w:rsidR="00531064" w:rsidRDefault="00531064" w:rsidP="00531064">
      <w:pPr>
        <w:jc w:val="center"/>
      </w:pPr>
    </w:p>
    <w:p w:rsidR="00531064" w:rsidRPr="00612ACB" w:rsidRDefault="00531064" w:rsidP="00531064">
      <w:pPr>
        <w:pStyle w:val="a3"/>
      </w:pPr>
      <w:r w:rsidRPr="00612ACB">
        <w:t>ŠALČININKŲ RAJONO SAVIVALDYBĖS TARYBA</w:t>
      </w:r>
    </w:p>
    <w:p w:rsidR="00531064" w:rsidRDefault="00531064" w:rsidP="00531064">
      <w:pPr>
        <w:pStyle w:val="a3"/>
        <w:tabs>
          <w:tab w:val="left" w:pos="6825"/>
        </w:tabs>
        <w:jc w:val="left"/>
      </w:pPr>
      <w:r>
        <w:tab/>
      </w:r>
    </w:p>
    <w:p w:rsidR="00531064" w:rsidRPr="00612ACB" w:rsidRDefault="00531064" w:rsidP="00531064">
      <w:pPr>
        <w:pStyle w:val="a3"/>
      </w:pPr>
      <w:r w:rsidRPr="00612ACB">
        <w:t>SPRENDIMAS</w:t>
      </w:r>
    </w:p>
    <w:p w:rsidR="00531064" w:rsidRDefault="00531064" w:rsidP="00531064">
      <w:pPr>
        <w:pStyle w:val="a5"/>
      </w:pPr>
      <w:r w:rsidRPr="00612ACB">
        <w:rPr>
          <w:color w:val="000000"/>
        </w:rPr>
        <w:fldChar w:fldCharType="begin"/>
      </w:r>
      <w:r w:rsidRPr="00612ACB">
        <w:rPr>
          <w:color w:val="000000"/>
        </w:rPr>
        <w:instrText xml:space="preserve"> DOCPROPERTY  DLX:Title  \* UPPER </w:instrText>
      </w:r>
      <w:r w:rsidRPr="00612ACB">
        <w:rPr>
          <w:color w:val="000000"/>
        </w:rPr>
        <w:fldChar w:fldCharType="separate"/>
      </w:r>
      <w:r>
        <w:rPr>
          <w:caps w:val="0"/>
          <w:color w:val="000000"/>
        </w:rPr>
        <w:t>DĖL ŠALČININKŲ R. JAŠIŪNŲ LOPŠELIO-DARŽELIO "ŽILVITIS"   DIREKTORIAUS 2013 M. VEIKLOS ATASKAITOS PATVIRTINIMO</w:t>
      </w:r>
      <w:r w:rsidRPr="00612ACB">
        <w:rPr>
          <w:color w:val="000000"/>
        </w:rPr>
        <w:fldChar w:fldCharType="end"/>
      </w:r>
    </w:p>
    <w:p w:rsidR="00531064" w:rsidRPr="00FA6EBB" w:rsidRDefault="00531064" w:rsidP="00531064">
      <w:pPr>
        <w:pStyle w:val="a5"/>
      </w:pPr>
    </w:p>
    <w:p w:rsidR="00531064" w:rsidRPr="00C219FB" w:rsidRDefault="00531064" w:rsidP="00531064">
      <w:pPr>
        <w:pStyle w:val="a3"/>
      </w:pP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t>2014 m. balandžio 14 d.</w:t>
      </w:r>
      <w:r>
        <w:fldChar w:fldCharType="end"/>
      </w:r>
      <w:r w:rsidRPr="00C219FB">
        <w:t xml:space="preserve">Nr. </w:t>
      </w:r>
      <w:r>
        <w:fldChar w:fldCharType="begin"/>
      </w:r>
      <w:r>
        <w:instrText xml:space="preserve"> DOCPROPERTY  DLX:RegistrationNo  \* MERGEFORMAT </w:instrText>
      </w:r>
      <w:r>
        <w:fldChar w:fldCharType="separate"/>
      </w:r>
      <w:r>
        <w:t>PR-936</w:t>
      </w:r>
      <w:r>
        <w:fldChar w:fldCharType="end"/>
      </w:r>
    </w:p>
    <w:p w:rsidR="00531064" w:rsidRDefault="00531064" w:rsidP="00531064">
      <w:pPr>
        <w:pStyle w:val="a3"/>
        <w:rPr>
          <w:b w:val="0"/>
          <w:bCs w:val="0"/>
        </w:rPr>
      </w:pPr>
      <w:r>
        <w:rPr>
          <w:b w:val="0"/>
          <w:bCs w:val="0"/>
        </w:rPr>
        <w:t>Šalčininkai</w:t>
      </w:r>
    </w:p>
    <w:p w:rsidR="00531064" w:rsidRDefault="00531064" w:rsidP="00531064">
      <w:pPr>
        <w:pStyle w:val="a3"/>
        <w:rPr>
          <w:b w:val="0"/>
          <w:bCs w:val="0"/>
        </w:rPr>
      </w:pPr>
    </w:p>
    <w:p w:rsidR="00531064" w:rsidRDefault="00531064" w:rsidP="00531064">
      <w:pPr>
        <w:pStyle w:val="aa"/>
        <w:ind w:firstLine="1296"/>
        <w:jc w:val="both"/>
        <w:rPr>
          <w:lang w:eastAsia="lt-LT"/>
        </w:rPr>
      </w:pPr>
      <w:r>
        <w:rPr>
          <w:lang w:eastAsia="lt-LT"/>
        </w:rPr>
        <w:t xml:space="preserve">Vadovaudamasi Lietuvos Respublikos vietos savivaldos įstatymo (Žin., 1994, </w:t>
      </w:r>
      <w:proofErr w:type="spellStart"/>
      <w:r>
        <w:rPr>
          <w:lang w:eastAsia="lt-LT"/>
        </w:rPr>
        <w:t>Nr</w:t>
      </w:r>
      <w:proofErr w:type="spellEnd"/>
      <w:r>
        <w:rPr>
          <w:lang w:eastAsia="lt-LT"/>
        </w:rPr>
        <w:t xml:space="preserve">. 55-1049; 2008, </w:t>
      </w:r>
      <w:proofErr w:type="spellStart"/>
      <w:r>
        <w:rPr>
          <w:lang w:eastAsia="lt-LT"/>
        </w:rPr>
        <w:t>Nr</w:t>
      </w:r>
      <w:proofErr w:type="spellEnd"/>
      <w:r>
        <w:rPr>
          <w:lang w:eastAsia="lt-LT"/>
        </w:rPr>
        <w:t xml:space="preserve">. 113-4290, </w:t>
      </w:r>
      <w:proofErr w:type="spellStart"/>
      <w:r>
        <w:rPr>
          <w:lang w:eastAsia="lt-LT"/>
        </w:rPr>
        <w:t>Nr</w:t>
      </w:r>
      <w:proofErr w:type="spellEnd"/>
      <w:r>
        <w:rPr>
          <w:lang w:eastAsia="lt-LT"/>
        </w:rPr>
        <w:t xml:space="preserve">. 137-5379; 2009, </w:t>
      </w:r>
      <w:proofErr w:type="spellStart"/>
      <w:r>
        <w:rPr>
          <w:lang w:eastAsia="lt-LT"/>
        </w:rPr>
        <w:t>Nr</w:t>
      </w:r>
      <w:proofErr w:type="spellEnd"/>
      <w:r>
        <w:rPr>
          <w:lang w:eastAsia="lt-LT"/>
        </w:rPr>
        <w:t xml:space="preserve">. 77-3165) 16 straipsnio 2 dalies 19 punktu, įgyvendindama Šalčininkų rajono savivaldybės tarybos 2012 </w:t>
      </w:r>
      <w:proofErr w:type="spellStart"/>
      <w:r>
        <w:rPr>
          <w:lang w:eastAsia="lt-LT"/>
        </w:rPr>
        <w:t>m</w:t>
      </w:r>
      <w:proofErr w:type="spellEnd"/>
      <w:r>
        <w:rPr>
          <w:lang w:eastAsia="lt-LT"/>
        </w:rPr>
        <w:t xml:space="preserve">. sausio 24 </w:t>
      </w:r>
      <w:proofErr w:type="spellStart"/>
      <w:r>
        <w:rPr>
          <w:lang w:eastAsia="lt-LT"/>
        </w:rPr>
        <w:t>d</w:t>
      </w:r>
      <w:proofErr w:type="spellEnd"/>
      <w:r>
        <w:rPr>
          <w:lang w:eastAsia="lt-LT"/>
        </w:rPr>
        <w:t xml:space="preserve">. sprendimu </w:t>
      </w:r>
      <w:proofErr w:type="spellStart"/>
      <w:r>
        <w:rPr>
          <w:lang w:eastAsia="lt-LT"/>
        </w:rPr>
        <w:t>Nr</w:t>
      </w:r>
      <w:proofErr w:type="spellEnd"/>
      <w:r>
        <w:rPr>
          <w:lang w:eastAsia="lt-LT"/>
        </w:rPr>
        <w:t>. T-298 patvirtinto Šalčininkų rajono savivaldybės tarybos reglamento 3.1. punktą, Šalčininkų rajono savivaldybės taryba n u s p r e n d ž i a</w:t>
      </w:r>
    </w:p>
    <w:p w:rsidR="00531064" w:rsidRPr="007341CB" w:rsidRDefault="00531064" w:rsidP="00531064">
      <w:pPr>
        <w:pStyle w:val="ab"/>
        <w:tabs>
          <w:tab w:val="left" w:pos="0"/>
          <w:tab w:val="left" w:pos="284"/>
          <w:tab w:val="left" w:pos="851"/>
        </w:tabs>
        <w:ind w:left="0" w:firstLine="851"/>
        <w:rPr>
          <w:rFonts w:ascii="Times New Roman" w:hAnsi="Times New Roman"/>
          <w:sz w:val="24"/>
          <w:szCs w:val="24"/>
          <w:lang w:eastAsia="lt-LT"/>
        </w:rPr>
      </w:pPr>
      <w:r>
        <w:rPr>
          <w:rFonts w:ascii="Times New Roman" w:hAnsi="Times New Roman"/>
          <w:sz w:val="24"/>
          <w:szCs w:val="24"/>
          <w:lang w:eastAsia="lt-LT"/>
        </w:rPr>
        <w:t>patvirtinti Šalčininkų r.</w:t>
      </w:r>
      <w:r>
        <w:rPr>
          <w:rFonts w:ascii="Times New Roman" w:hAnsi="Times New Roman"/>
          <w:sz w:val="24"/>
          <w:szCs w:val="24"/>
        </w:rPr>
        <w:t xml:space="preserve"> Jašiūnų lopšelio-darželio „ Žilvitis“  direktoriaus </w:t>
      </w:r>
      <w:r>
        <w:rPr>
          <w:rFonts w:ascii="Times New Roman" w:hAnsi="Times New Roman"/>
          <w:sz w:val="24"/>
          <w:szCs w:val="24"/>
          <w:lang w:eastAsia="lt-LT"/>
        </w:rPr>
        <w:t xml:space="preserve">2013 </w:t>
      </w:r>
      <w:proofErr w:type="spellStart"/>
      <w:r>
        <w:rPr>
          <w:rFonts w:ascii="Times New Roman" w:hAnsi="Times New Roman"/>
          <w:sz w:val="24"/>
          <w:szCs w:val="24"/>
          <w:lang w:eastAsia="lt-LT"/>
        </w:rPr>
        <w:t>m</w:t>
      </w:r>
      <w:proofErr w:type="spellEnd"/>
      <w:r>
        <w:rPr>
          <w:rFonts w:ascii="Times New Roman" w:hAnsi="Times New Roman"/>
          <w:sz w:val="24"/>
          <w:szCs w:val="24"/>
          <w:lang w:eastAsia="lt-LT"/>
        </w:rPr>
        <w:t>. veiklos ataskaitą (pridedama).</w:t>
      </w:r>
    </w:p>
    <w:p w:rsidR="00531064" w:rsidRPr="00A7396B" w:rsidRDefault="00531064" w:rsidP="00531064">
      <w:pPr>
        <w:ind w:firstLine="720"/>
        <w:jc w:val="both"/>
      </w:pPr>
    </w:p>
    <w:p w:rsidR="00531064" w:rsidRPr="003D02B2" w:rsidRDefault="00531064" w:rsidP="00531064">
      <w:pPr>
        <w:pStyle w:val="HTML"/>
        <w:jc w:val="both"/>
        <w:rPr>
          <w:rFonts w:ascii="Times New Roman" w:hAnsi="Times New Roman" w:cs="Times New Roman"/>
          <w:sz w:val="24"/>
          <w:szCs w:val="24"/>
          <w:lang w:val="lt-LT"/>
        </w:rPr>
      </w:pPr>
    </w:p>
    <w:p w:rsidR="00531064" w:rsidRDefault="00531064" w:rsidP="00531064">
      <w:r>
        <w:t>Savivaldybės meras</w:t>
      </w:r>
      <w:r>
        <w:tab/>
      </w:r>
      <w:r>
        <w:tab/>
      </w:r>
      <w:r>
        <w:tab/>
      </w:r>
      <w:r>
        <w:tab/>
      </w:r>
      <w:r>
        <w:tab/>
      </w:r>
      <w:r>
        <w:tab/>
      </w:r>
      <w:r>
        <w:tab/>
      </w:r>
      <w:r>
        <w:tab/>
      </w:r>
      <w:r>
        <w:tab/>
        <w:t>Zdzislav Palevič</w:t>
      </w:r>
    </w:p>
    <w:p w:rsidR="00531064" w:rsidRPr="00A7396B" w:rsidRDefault="00531064" w:rsidP="00531064">
      <w:pPr>
        <w:ind w:firstLine="720"/>
        <w:jc w:val="both"/>
      </w:pPr>
    </w:p>
    <w:p w:rsidR="00531064" w:rsidRDefault="00531064" w:rsidP="00531064"/>
    <w:p w:rsidR="00531064" w:rsidRDefault="00531064" w:rsidP="00531064"/>
    <w:p w:rsidR="00531064" w:rsidRDefault="00531064" w:rsidP="00531064">
      <w:r>
        <w:t>SUDERINTA:</w:t>
      </w:r>
    </w:p>
    <w:tbl>
      <w:tblPr>
        <w:tblW w:w="9464" w:type="dxa"/>
        <w:tblInd w:w="-106" w:type="dxa"/>
        <w:tblLayout w:type="fixed"/>
        <w:tblLook w:val="0000" w:firstRow="0" w:lastRow="0" w:firstColumn="0" w:lastColumn="0" w:noHBand="0" w:noVBand="0"/>
      </w:tblPr>
      <w:tblGrid>
        <w:gridCol w:w="6768"/>
        <w:gridCol w:w="2696"/>
      </w:tblGrid>
      <w:tr w:rsidR="00531064" w:rsidTr="00625D8A">
        <w:tc>
          <w:tcPr>
            <w:tcW w:w="6768" w:type="dxa"/>
          </w:tcPr>
          <w:p w:rsidR="00531064" w:rsidRDefault="00531064" w:rsidP="00625D8A">
            <w:r>
              <w:fldChar w:fldCharType="begin"/>
            </w:r>
            <w:r>
              <w:instrText xml:space="preserve"> DOCPROPERTY  DLX:abs_gov_DokPasirasancioAsmensPareigos:Title  \* MERGEFORMAT </w:instrText>
            </w:r>
            <w:r>
              <w:fldChar w:fldCharType="separate"/>
            </w:r>
            <w:r>
              <w:t>Savivaldybės administracijos direktorius</w:t>
            </w:r>
            <w:r>
              <w:fldChar w:fldCharType="end"/>
            </w:r>
          </w:p>
        </w:tc>
        <w:tc>
          <w:tcPr>
            <w:tcW w:w="2696" w:type="dxa"/>
          </w:tcPr>
          <w:p w:rsidR="00531064" w:rsidRDefault="00531064" w:rsidP="00625D8A">
            <w:r>
              <w:fldChar w:fldCharType="begin"/>
            </w:r>
            <w:r>
              <w:instrText xml:space="preserve"> DOCPROPERTY  DLX:abs_gov_DokumentaPasirasantisAsmuo:Title  \* MERGEFORMAT </w:instrText>
            </w:r>
            <w:r>
              <w:fldChar w:fldCharType="separate"/>
            </w:r>
            <w:r>
              <w:t>Boleslav Daškevič</w:t>
            </w:r>
            <w:r>
              <w:fldChar w:fldCharType="end"/>
            </w:r>
          </w:p>
        </w:tc>
      </w:tr>
    </w:tbl>
    <w:p w:rsidR="00531064" w:rsidRDefault="00531064" w:rsidP="00531064"/>
    <w:p w:rsidR="00531064" w:rsidRDefault="00531064" w:rsidP="00531064"/>
    <w:tbl>
      <w:tblPr>
        <w:tblW w:w="0" w:type="auto"/>
        <w:tblInd w:w="-106" w:type="dxa"/>
        <w:tblLook w:val="01E0" w:firstRow="1" w:lastRow="1" w:firstColumn="1" w:lastColumn="1" w:noHBand="0" w:noVBand="0"/>
      </w:tblPr>
      <w:tblGrid>
        <w:gridCol w:w="3284"/>
        <w:gridCol w:w="3285"/>
        <w:gridCol w:w="3285"/>
      </w:tblGrid>
      <w:tr w:rsidR="00531064" w:rsidTr="00625D8A">
        <w:tc>
          <w:tcPr>
            <w:tcW w:w="3284" w:type="dxa"/>
          </w:tcPr>
          <w:p w:rsidR="00531064" w:rsidRDefault="00531064" w:rsidP="00625D8A">
            <w:r>
              <w:t xml:space="preserve">Suderinta: </w:t>
            </w:r>
          </w:p>
          <w:p w:rsidR="00531064" w:rsidRPr="00797675" w:rsidRDefault="00531064" w:rsidP="00625D8A">
            <w:pPr>
              <w:rPr>
                <w:b/>
                <w:bCs/>
              </w:rPr>
            </w:pPr>
            <w:r>
              <w:fldChar w:fldCharType="begin"/>
            </w:r>
            <w:r>
              <w:instrText xml:space="preserve"> DOCPROPERTY  DLX:abs_gov_DerinantysAsmenys1:abs_AsmPadParVPavarde  \* MERGEFORMAT </w:instrText>
            </w:r>
            <w:r>
              <w:fldChar w:fldCharType="separate"/>
            </w:r>
            <w:r w:rsidRPr="00AC5CB9">
              <w:rPr>
                <w:lang w:val="en-US"/>
              </w:rPr>
              <w:t xml:space="preserve"> Bendrojo skyriaus vyriausioji </w:t>
            </w:r>
            <w:r>
              <w:t>specialistė Rūta Balionienė</w:t>
            </w:r>
            <w:r>
              <w:fldChar w:fldCharType="end"/>
            </w:r>
          </w:p>
        </w:tc>
        <w:tc>
          <w:tcPr>
            <w:tcW w:w="3285" w:type="dxa"/>
          </w:tcPr>
          <w:p w:rsidR="00531064" w:rsidRPr="00BB4B8A" w:rsidRDefault="00531064" w:rsidP="00625D8A">
            <w:r w:rsidRPr="00BB4B8A">
              <w:t xml:space="preserve">Suderinta: </w:t>
            </w:r>
          </w:p>
          <w:p w:rsidR="00531064" w:rsidRPr="00BB4B8A" w:rsidRDefault="00531064" w:rsidP="00625D8A">
            <w:r>
              <w:fldChar w:fldCharType="begin"/>
            </w:r>
            <w:r>
              <w:instrText xml:space="preserve"> DOCPROPERTY  DLX:abs_gov_DerinantysAsmenys2:abs_AsmPadParVPavarde  \* MERGEFORMAT </w:instrText>
            </w:r>
            <w:r>
              <w:fldChar w:fldCharType="separate"/>
            </w:r>
            <w:r w:rsidRPr="00AC5CB9">
              <w:rPr>
                <w:lang w:val="en-US"/>
              </w:rPr>
              <w:t xml:space="preserve"> Švietimo ir sporto </w:t>
            </w:r>
            <w:r>
              <w:t>skyriaus vedėja Regina Markevič</w:t>
            </w:r>
            <w:r>
              <w:fldChar w:fldCharType="end"/>
            </w:r>
          </w:p>
        </w:tc>
        <w:tc>
          <w:tcPr>
            <w:tcW w:w="3285" w:type="dxa"/>
          </w:tcPr>
          <w:p w:rsidR="00531064" w:rsidRDefault="00531064" w:rsidP="00625D8A">
            <w:r w:rsidRPr="00BB4B8A">
              <w:t xml:space="preserve">Suderinta: </w:t>
            </w:r>
          </w:p>
          <w:p w:rsidR="00531064" w:rsidRPr="00BB4B8A" w:rsidRDefault="00531064" w:rsidP="00625D8A">
            <w:r>
              <w:t>Biudžeto ir finansų skyriaus vedėja Jelena Uljanovič</w:t>
            </w:r>
          </w:p>
          <w:p w:rsidR="00531064" w:rsidRPr="00BB4B8A" w:rsidRDefault="00531064" w:rsidP="00625D8A">
            <w:r>
              <w:fldChar w:fldCharType="begin"/>
            </w:r>
            <w:r>
              <w:instrText xml:space="preserve"> DOCPROPERTY  DLX:abs_gov_DerinantysAsmenys3:abs_AsmPadParVPavarde  \* MERGEFORMAT </w:instrText>
            </w:r>
            <w:r>
              <w:fldChar w:fldCharType="separate"/>
            </w:r>
            <w:r w:rsidRPr="00AC5CB9">
              <w:t xml:space="preserve"> Biudžeto ir finansų</w:t>
            </w:r>
            <w:r>
              <w:t xml:space="preserve"> skyriaus vedėja Jelena Uljanovič, Juridinio ir personalo skyriaus vyresnioji juriskonsultė Inesa Zaiceva</w:t>
            </w:r>
            <w:r>
              <w:fldChar w:fldCharType="end"/>
            </w:r>
          </w:p>
        </w:tc>
      </w:tr>
    </w:tbl>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 w:rsidR="00531064" w:rsidRDefault="00531064" w:rsidP="00531064">
      <w:pPr>
        <w:pStyle w:val="a7"/>
      </w:pPr>
      <w:r>
        <w:fldChar w:fldCharType="begin"/>
      </w:r>
      <w:r>
        <w:instrText xml:space="preserve"> DOCPROPERTY  DLX:abs_gov_DokumentoRengejas:Title  \* MERGEFORMAT </w:instrText>
      </w:r>
      <w:r>
        <w:fldChar w:fldCharType="separate"/>
      </w:r>
      <w:r>
        <w:t>Irina Lovkelienė</w:t>
      </w:r>
      <w:r>
        <w:fldChar w:fldCharType="end"/>
      </w:r>
      <w:r>
        <w:t xml:space="preserve">, </w:t>
      </w:r>
      <w:r>
        <w:fldChar w:fldCharType="begin"/>
      </w:r>
      <w:r>
        <w:instrText xml:space="preserve"> DOCPROPERTY  DLX:abs_gov_DokumentoRengejoPadalinys:Title  \* MERGEFORMAT </w:instrText>
      </w:r>
      <w:r>
        <w:fldChar w:fldCharType="separate"/>
      </w:r>
      <w:r>
        <w:t>Švietimo ir sporto skyrius</w:t>
      </w:r>
      <w:r>
        <w:fldChar w:fldCharType="end"/>
      </w:r>
      <w:r>
        <w:t xml:space="preserve">, tel.:(8 380) 30180, </w:t>
      </w:r>
    </w:p>
    <w:p w:rsidR="00531064" w:rsidRDefault="00531064" w:rsidP="00531064">
      <w:pPr>
        <w:pStyle w:val="a7"/>
      </w:pPr>
      <w:r>
        <w:t xml:space="preserve">el. paštas: </w:t>
      </w:r>
      <w:r>
        <w:fldChar w:fldCharType="begin"/>
      </w:r>
      <w:r>
        <w:instrText xml:space="preserve"> DOCPROPERTY  DLX:abs_gov_DokumentoRengejas:Email  \* MERGEFORMAT </w:instrText>
      </w:r>
      <w:r>
        <w:fldChar w:fldCharType="separate"/>
      </w:r>
      <w:r>
        <w:t>irina.lovkeliene@salcininkai.lt</w:t>
      </w:r>
      <w:r>
        <w:fldChar w:fldCharType="end"/>
      </w:r>
    </w:p>
    <w:p w:rsidR="00531064" w:rsidRDefault="00531064" w:rsidP="00531064">
      <w:pPr>
        <w:jc w:val="both"/>
      </w:pPr>
      <w:r>
        <w:lastRenderedPageBreak/>
        <w:tab/>
      </w:r>
      <w:r>
        <w:tab/>
      </w:r>
      <w:r>
        <w:tab/>
      </w:r>
      <w:r>
        <w:tab/>
      </w:r>
      <w:r>
        <w:tab/>
      </w:r>
      <w:r>
        <w:tab/>
      </w:r>
      <w:r>
        <w:tab/>
      </w:r>
      <w:r>
        <w:tab/>
      </w:r>
      <w:r>
        <w:tab/>
        <w:t>PATVIRTINTA</w:t>
      </w:r>
    </w:p>
    <w:p w:rsidR="00531064" w:rsidRDefault="00531064" w:rsidP="00531064">
      <w:pPr>
        <w:jc w:val="both"/>
      </w:pPr>
      <w:r>
        <w:tab/>
      </w:r>
      <w:r>
        <w:tab/>
      </w:r>
      <w:r>
        <w:tab/>
      </w:r>
      <w:r>
        <w:tab/>
      </w:r>
      <w:r>
        <w:tab/>
      </w:r>
      <w:r>
        <w:tab/>
      </w:r>
      <w:r>
        <w:tab/>
      </w:r>
      <w:r>
        <w:tab/>
      </w:r>
      <w:r>
        <w:tab/>
        <w:t xml:space="preserve">Šalčininkų rajono </w:t>
      </w:r>
    </w:p>
    <w:p w:rsidR="00531064" w:rsidRDefault="00531064" w:rsidP="00531064">
      <w:pPr>
        <w:jc w:val="both"/>
      </w:pPr>
      <w:r>
        <w:tab/>
      </w:r>
      <w:r>
        <w:tab/>
      </w:r>
      <w:r>
        <w:tab/>
      </w:r>
      <w:r>
        <w:tab/>
      </w:r>
      <w:r>
        <w:tab/>
      </w:r>
      <w:r>
        <w:tab/>
      </w:r>
      <w:r>
        <w:tab/>
      </w:r>
      <w:r>
        <w:tab/>
      </w:r>
      <w:r>
        <w:tab/>
        <w:t xml:space="preserve">savivaldybės tarybos </w:t>
      </w:r>
    </w:p>
    <w:p w:rsidR="00531064" w:rsidRDefault="00531064" w:rsidP="00531064">
      <w:pPr>
        <w:jc w:val="both"/>
      </w:pPr>
      <w:r>
        <w:tab/>
      </w:r>
      <w:r>
        <w:tab/>
      </w:r>
      <w:r>
        <w:tab/>
      </w:r>
      <w:r>
        <w:tab/>
      </w:r>
      <w:r>
        <w:tab/>
      </w:r>
      <w:r>
        <w:tab/>
      </w:r>
      <w:r>
        <w:tab/>
      </w:r>
      <w:r>
        <w:tab/>
      </w:r>
      <w:r>
        <w:tab/>
      </w:r>
      <w:r>
        <w:fldChar w:fldCharType="begin"/>
      </w:r>
      <w:r>
        <w:instrText xml:space="preserve"> DOCPROPERTY \@ "yyyy 'm.' MMMM d 'd.'" DLX:Registered  \* MERGEFORMAT </w:instrText>
      </w:r>
      <w:r>
        <w:fldChar w:fldCharType="separate"/>
      </w:r>
      <w:r>
        <w:t>2014 m. balandžio 14 d.</w:t>
      </w:r>
      <w:r>
        <w:fldChar w:fldCharType="end"/>
      </w:r>
    </w:p>
    <w:p w:rsidR="00531064" w:rsidRDefault="00531064" w:rsidP="00531064">
      <w:pPr>
        <w:ind w:left="5760" w:firstLine="720"/>
        <w:jc w:val="both"/>
      </w:pPr>
      <w:r>
        <w:t xml:space="preserve">sprendimu Nr. </w:t>
      </w:r>
      <w:r>
        <w:fldChar w:fldCharType="begin"/>
      </w:r>
      <w:r>
        <w:instrText xml:space="preserve"> DOCPROPERTY  DLX:RegistrationNo  \* MERGEFORMAT </w:instrText>
      </w:r>
      <w:r>
        <w:fldChar w:fldCharType="separate"/>
      </w:r>
      <w:r>
        <w:t>PR-936</w:t>
      </w:r>
      <w:r>
        <w:fldChar w:fldCharType="end"/>
      </w:r>
    </w:p>
    <w:p w:rsidR="00531064" w:rsidRDefault="00531064" w:rsidP="00531064">
      <w:pPr>
        <w:jc w:val="both"/>
      </w:pPr>
    </w:p>
    <w:p w:rsidR="00531064" w:rsidRDefault="00531064" w:rsidP="00531064">
      <w:pPr>
        <w:jc w:val="center"/>
        <w:rPr>
          <w:b/>
        </w:rPr>
      </w:pPr>
    </w:p>
    <w:p w:rsidR="00531064" w:rsidRDefault="00531064" w:rsidP="00531064">
      <w:pPr>
        <w:jc w:val="center"/>
        <w:rPr>
          <w:b/>
        </w:rPr>
      </w:pPr>
      <w:r>
        <w:rPr>
          <w:b/>
        </w:rPr>
        <w:t>ŠALČININKŲ R. JAŠIŪNŲ LOPŠELIO-DARŽELIO „ŽILVITIS“ DIREKTORIAUS  2013 METŲ VEIKLOS ATASKAITA</w:t>
      </w:r>
    </w:p>
    <w:p w:rsidR="00531064" w:rsidRDefault="00531064" w:rsidP="00531064">
      <w:pPr>
        <w:jc w:val="center"/>
        <w:rPr>
          <w:b/>
        </w:rPr>
      </w:pPr>
    </w:p>
    <w:p w:rsidR="00531064" w:rsidRDefault="00531064" w:rsidP="00531064">
      <w:pPr>
        <w:ind w:firstLine="1296"/>
        <w:jc w:val="both"/>
      </w:pPr>
      <w:r>
        <w:t xml:space="preserve"> Šalčininkų r. Jašiūnų lopšelis-darželis „Žilvitis“, kodas 291410630, yra viešas juridinis asmuo, veikiantis kaip savivaldybės biudžetinė įstaiga ir turintis asmens teises, antspaudą su savo pavadinimu, išlaidų sąmatas, atsiskaitomąją ir kitas sąskaitas Lietuvos Respublikos registruotuose bankuose. </w:t>
      </w:r>
    </w:p>
    <w:p w:rsidR="00531064" w:rsidRDefault="00531064" w:rsidP="00531064">
      <w:pPr>
        <w:ind w:firstLine="1296"/>
        <w:jc w:val="both"/>
      </w:pPr>
      <w:r>
        <w:t xml:space="preserve">Lopšelio-darželio adresas: Popierinės g. 23, LT-17250 Jašiūnai, Šalčininkų rajonas, el. paštas: </w:t>
      </w:r>
      <w:hyperlink r:id="rId6" w:history="1">
        <w:r>
          <w:rPr>
            <w:rStyle w:val="a9"/>
          </w:rPr>
          <w:t>zilvitis23@gmail.com</w:t>
        </w:r>
      </w:hyperlink>
      <w:r>
        <w:t xml:space="preserve">, tel. 8 (380) 35 641, interneto svetainė </w:t>
      </w:r>
      <w:hyperlink r:id="rId7" w:history="1">
        <w:r>
          <w:rPr>
            <w:rStyle w:val="a9"/>
          </w:rPr>
          <w:t>www.jasiunudarzelis.lt</w:t>
        </w:r>
      </w:hyperlink>
    </w:p>
    <w:p w:rsidR="00531064" w:rsidRDefault="00531064" w:rsidP="00531064">
      <w:pPr>
        <w:jc w:val="both"/>
      </w:pPr>
    </w:p>
    <w:p w:rsidR="00531064" w:rsidRDefault="00531064" w:rsidP="00531064">
      <w:pPr>
        <w:tabs>
          <w:tab w:val="left" w:pos="2520"/>
        </w:tabs>
        <w:ind w:right="-82"/>
        <w:jc w:val="both"/>
      </w:pPr>
      <w:r>
        <w:rPr>
          <w:b/>
        </w:rPr>
        <w:t>Savininkas</w:t>
      </w:r>
      <w:r>
        <w:t xml:space="preserve"> – Šalčininkų rajono savivaldybė.</w:t>
      </w:r>
    </w:p>
    <w:p w:rsidR="00531064" w:rsidRDefault="00531064" w:rsidP="00531064">
      <w:pPr>
        <w:tabs>
          <w:tab w:val="left" w:pos="2520"/>
        </w:tabs>
        <w:ind w:right="-82"/>
        <w:jc w:val="both"/>
      </w:pPr>
      <w:r>
        <w:rPr>
          <w:b/>
        </w:rPr>
        <w:t>Veiklos pradžia</w:t>
      </w:r>
      <w:r>
        <w:t xml:space="preserve"> – 1989 m. spalio 13 d.</w:t>
      </w:r>
    </w:p>
    <w:p w:rsidR="00531064" w:rsidRDefault="00531064" w:rsidP="00531064">
      <w:pPr>
        <w:autoSpaceDE w:val="0"/>
        <w:autoSpaceDN w:val="0"/>
        <w:adjustRightInd w:val="0"/>
        <w:jc w:val="both"/>
        <w:rPr>
          <w:color w:val="000000"/>
        </w:rPr>
      </w:pPr>
      <w:r>
        <w:rPr>
          <w:b/>
        </w:rPr>
        <w:t xml:space="preserve">Veiklos </w:t>
      </w:r>
      <w:r>
        <w:rPr>
          <w:b/>
          <w:color w:val="000000"/>
        </w:rPr>
        <w:t>paskirtis</w:t>
      </w:r>
      <w:r>
        <w:rPr>
          <w:color w:val="000000"/>
        </w:rPr>
        <w:t xml:space="preserve"> – ikimokyklinio ir priešmokyklinio amžiaus vaikų ugdymas.</w:t>
      </w:r>
    </w:p>
    <w:p w:rsidR="00531064" w:rsidRDefault="00531064" w:rsidP="00531064">
      <w:pPr>
        <w:autoSpaceDE w:val="0"/>
        <w:autoSpaceDN w:val="0"/>
        <w:adjustRightInd w:val="0"/>
        <w:jc w:val="both"/>
        <w:rPr>
          <w:color w:val="000000"/>
        </w:rPr>
      </w:pPr>
      <w:r>
        <w:rPr>
          <w:color w:val="000000"/>
        </w:rPr>
        <w:t>Mokymo kalba – lietuvių, lenkų.</w:t>
      </w:r>
    </w:p>
    <w:p w:rsidR="00531064" w:rsidRDefault="00531064" w:rsidP="00531064">
      <w:pPr>
        <w:jc w:val="both"/>
        <w:rPr>
          <w:b/>
        </w:rPr>
      </w:pPr>
      <w:r>
        <w:rPr>
          <w:b/>
        </w:rPr>
        <w:t>Grupės –</w:t>
      </w:r>
      <w:r>
        <w:t xml:space="preserve"> veikia 6 grupės. Grupės komplektuojamos iš vieno amžiaus vaikų: 2 ankstyvojo amžiaus (vaikai nuo 1 iki 3 metų) –lietuvių ir lenkų kalba;  4 ikimokyklinio ir priešmokyklinio amžiaus – lietuvių ir lenkų ugdymo kalba. </w:t>
      </w:r>
    </w:p>
    <w:p w:rsidR="00531064" w:rsidRDefault="00531064" w:rsidP="00531064">
      <w:pPr>
        <w:jc w:val="both"/>
        <w:rPr>
          <w:b/>
        </w:rPr>
      </w:pPr>
      <w:r>
        <w:rPr>
          <w:b/>
        </w:rPr>
        <w:t xml:space="preserve">Bendruomenė </w:t>
      </w:r>
      <w:r>
        <w:t>– 128 ugdytiniai, 12 pedagoginio ir 14 aptarnaujančio personalo darbuotojų.</w:t>
      </w:r>
    </w:p>
    <w:p w:rsidR="00531064" w:rsidRDefault="00531064" w:rsidP="00531064">
      <w:pPr>
        <w:jc w:val="both"/>
        <w:rPr>
          <w:b/>
        </w:rPr>
      </w:pPr>
      <w:r>
        <w:rPr>
          <w:b/>
        </w:rPr>
        <w:t>Vadovai:</w:t>
      </w:r>
    </w:p>
    <w:p w:rsidR="00531064" w:rsidRDefault="00531064" w:rsidP="00531064">
      <w:pPr>
        <w:jc w:val="both"/>
      </w:pPr>
      <w:r>
        <w:t>įstaigos direktorė – Svetlana Bulavina, turinti 28 metų pedagoginį darbo stažą, iš jų 22 metus vadybinio darbo stažo, atestuota III vadybinei kvalifikacinei kategorijai;</w:t>
      </w:r>
    </w:p>
    <w:p w:rsidR="00531064" w:rsidRDefault="00531064" w:rsidP="00531064">
      <w:pPr>
        <w:jc w:val="both"/>
      </w:pPr>
      <w:r>
        <w:t>direktoriaus pavaduotoja ugdymui – Irena Voicinovič;</w:t>
      </w:r>
    </w:p>
    <w:p w:rsidR="00531064" w:rsidRDefault="00531064" w:rsidP="00531064">
      <w:pPr>
        <w:jc w:val="both"/>
      </w:pPr>
      <w:r>
        <w:t>direktoriaus pavaduotoja ūkio reikalams – Kristina Kuzmičiova.</w:t>
      </w:r>
    </w:p>
    <w:p w:rsidR="00531064" w:rsidRDefault="00531064" w:rsidP="00531064">
      <w:pPr>
        <w:jc w:val="both"/>
        <w:rPr>
          <w:b/>
        </w:rPr>
      </w:pPr>
      <w:r>
        <w:rPr>
          <w:b/>
        </w:rPr>
        <w:t>Vykdomos programos:</w:t>
      </w:r>
    </w:p>
    <w:p w:rsidR="00531064" w:rsidRDefault="00531064" w:rsidP="00531064">
      <w:pPr>
        <w:jc w:val="both"/>
      </w:pPr>
      <w:r>
        <w:t>Jašiūnų lopšelio-darželio „Žilvitis“ ikimokyklinio ugdymo programa;</w:t>
      </w:r>
    </w:p>
    <w:p w:rsidR="00531064" w:rsidRDefault="00531064" w:rsidP="00531064">
      <w:pPr>
        <w:jc w:val="both"/>
      </w:pPr>
      <w:r>
        <w:t>Bendroji priešmokyklinio ugdymo ir ugdymosi programa.</w:t>
      </w:r>
    </w:p>
    <w:p w:rsidR="00531064" w:rsidRDefault="00531064" w:rsidP="00531064">
      <w:pPr>
        <w:rPr>
          <w:b/>
        </w:rPr>
      </w:pPr>
    </w:p>
    <w:p w:rsidR="00531064" w:rsidRDefault="00531064" w:rsidP="00531064">
      <w:pPr>
        <w:pStyle w:val="Default"/>
        <w:jc w:val="both"/>
        <w:rPr>
          <w:b/>
          <w:lang w:val="lt-LT"/>
        </w:rPr>
      </w:pPr>
      <w:r>
        <w:rPr>
          <w:b/>
          <w:lang w:val="lt-LT"/>
        </w:rPr>
        <w:t xml:space="preserve">Įstaigos finansavimas 2013 </w:t>
      </w:r>
      <w:proofErr w:type="spellStart"/>
      <w:r>
        <w:rPr>
          <w:b/>
          <w:lang w:val="lt-LT"/>
        </w:rPr>
        <w:t>m</w:t>
      </w:r>
      <w:proofErr w:type="spellEnd"/>
      <w:r>
        <w:rPr>
          <w:b/>
          <w:lang w:val="lt-LT"/>
        </w:rPr>
        <w:t xml:space="preserve">. </w:t>
      </w:r>
    </w:p>
    <w:p w:rsidR="00531064" w:rsidRDefault="00531064" w:rsidP="00531064">
      <w:pPr>
        <w:pStyle w:val="Default"/>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5"/>
        <w:gridCol w:w="2022"/>
      </w:tblGrid>
      <w:tr w:rsidR="00531064" w:rsidTr="00625D8A">
        <w:trPr>
          <w:trHeight w:val="698"/>
        </w:trPr>
        <w:tc>
          <w:tcPr>
            <w:tcW w:w="6555"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center"/>
              <w:rPr>
                <w:lang w:val="lt-LT"/>
              </w:rPr>
            </w:pPr>
            <w:r>
              <w:rPr>
                <w:lang w:val="lt-LT"/>
              </w:rPr>
              <w:t>Finansavimo šaltiniai</w:t>
            </w:r>
          </w:p>
        </w:tc>
        <w:tc>
          <w:tcPr>
            <w:tcW w:w="2022"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center"/>
              <w:rPr>
                <w:lang w:val="lt-LT"/>
              </w:rPr>
            </w:pPr>
            <w:r>
              <w:rPr>
                <w:lang w:val="lt-LT"/>
              </w:rPr>
              <w:t>Lėšos (</w:t>
            </w:r>
            <w:proofErr w:type="spellStart"/>
            <w:r>
              <w:rPr>
                <w:lang w:val="lt-LT"/>
              </w:rPr>
              <w:t>tūkst</w:t>
            </w:r>
            <w:proofErr w:type="spellEnd"/>
            <w:r>
              <w:rPr>
                <w:lang w:val="lt-LT"/>
              </w:rPr>
              <w:t>. Lt)</w:t>
            </w:r>
          </w:p>
        </w:tc>
      </w:tr>
      <w:tr w:rsidR="00531064" w:rsidTr="00625D8A">
        <w:trPr>
          <w:trHeight w:val="349"/>
        </w:trPr>
        <w:tc>
          <w:tcPr>
            <w:tcW w:w="6555"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both"/>
              <w:rPr>
                <w:lang w:val="lt-LT"/>
              </w:rPr>
            </w:pPr>
            <w:r>
              <w:rPr>
                <w:lang w:val="lt-LT"/>
              </w:rPr>
              <w:t>Savivaldybės biudžeto lėšos SB</w:t>
            </w:r>
          </w:p>
        </w:tc>
        <w:tc>
          <w:tcPr>
            <w:tcW w:w="2022"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center"/>
              <w:rPr>
                <w:lang w:val="lt-LT"/>
              </w:rPr>
            </w:pPr>
            <w:r>
              <w:rPr>
                <w:lang w:val="lt-LT"/>
              </w:rPr>
              <w:t>324,6</w:t>
            </w:r>
          </w:p>
        </w:tc>
      </w:tr>
      <w:tr w:rsidR="00531064" w:rsidTr="00625D8A">
        <w:trPr>
          <w:trHeight w:val="698"/>
        </w:trPr>
        <w:tc>
          <w:tcPr>
            <w:tcW w:w="6555"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both"/>
              <w:rPr>
                <w:lang w:val="sv-SE"/>
              </w:rPr>
            </w:pPr>
            <w:r>
              <w:rPr>
                <w:lang w:val="sv-SE"/>
              </w:rPr>
              <w:t>Specialiosios programos lėšos (pajamos už atsitiktines paslaugas)SB (SP).</w:t>
            </w:r>
          </w:p>
        </w:tc>
        <w:tc>
          <w:tcPr>
            <w:tcW w:w="2022"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center"/>
              <w:rPr>
                <w:lang w:val="sv-SE"/>
              </w:rPr>
            </w:pPr>
            <w:r>
              <w:rPr>
                <w:lang w:val="sv-SE"/>
              </w:rPr>
              <w:t>83,3</w:t>
            </w:r>
          </w:p>
        </w:tc>
      </w:tr>
      <w:tr w:rsidR="00531064" w:rsidTr="00625D8A">
        <w:trPr>
          <w:trHeight w:val="360"/>
        </w:trPr>
        <w:tc>
          <w:tcPr>
            <w:tcW w:w="6555"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both"/>
              <w:rPr>
                <w:lang w:val="lt-LT"/>
              </w:rPr>
            </w:pPr>
            <w:r>
              <w:rPr>
                <w:lang w:val="lt-LT"/>
              </w:rPr>
              <w:t>Valstybės biudžeto krepšelio lėšos (VB)</w:t>
            </w:r>
          </w:p>
        </w:tc>
        <w:tc>
          <w:tcPr>
            <w:tcW w:w="2022"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center"/>
              <w:rPr>
                <w:lang w:val="lt-LT"/>
              </w:rPr>
            </w:pPr>
            <w:r>
              <w:rPr>
                <w:lang w:val="lt-LT"/>
              </w:rPr>
              <w:t>335,0</w:t>
            </w:r>
          </w:p>
        </w:tc>
      </w:tr>
      <w:tr w:rsidR="00531064" w:rsidTr="00625D8A">
        <w:trPr>
          <w:trHeight w:val="349"/>
        </w:trPr>
        <w:tc>
          <w:tcPr>
            <w:tcW w:w="6555"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both"/>
              <w:rPr>
                <w:lang w:val="lt-LT"/>
              </w:rPr>
            </w:pPr>
            <w:r>
              <w:rPr>
                <w:lang w:val="lt-LT"/>
              </w:rPr>
              <w:t>Kitos lėšos (labdara, parama, 2</w:t>
            </w:r>
            <w:r>
              <w:rPr>
                <w:lang w:val="sv-SE"/>
              </w:rPr>
              <w:t xml:space="preserve"> % </w:t>
            </w:r>
            <w:r>
              <w:rPr>
                <w:lang w:val="lt-LT"/>
              </w:rPr>
              <w:t>GM)</w:t>
            </w:r>
          </w:p>
        </w:tc>
        <w:tc>
          <w:tcPr>
            <w:tcW w:w="2022" w:type="dxa"/>
            <w:tcBorders>
              <w:top w:val="single" w:sz="4" w:space="0" w:color="auto"/>
              <w:left w:val="single" w:sz="4" w:space="0" w:color="auto"/>
              <w:bottom w:val="single" w:sz="4" w:space="0" w:color="auto"/>
              <w:right w:val="single" w:sz="4" w:space="0" w:color="auto"/>
            </w:tcBorders>
            <w:hideMark/>
          </w:tcPr>
          <w:p w:rsidR="00531064" w:rsidRDefault="00531064" w:rsidP="00625D8A">
            <w:pPr>
              <w:pStyle w:val="Default"/>
              <w:jc w:val="center"/>
              <w:rPr>
                <w:lang w:val="lt-LT"/>
              </w:rPr>
            </w:pPr>
            <w:r>
              <w:rPr>
                <w:lang w:val="lt-LT"/>
              </w:rPr>
              <w:t>32,7</w:t>
            </w:r>
          </w:p>
        </w:tc>
      </w:tr>
    </w:tbl>
    <w:p w:rsidR="00531064" w:rsidRDefault="00531064" w:rsidP="00531064"/>
    <w:p w:rsidR="00531064" w:rsidRDefault="00531064" w:rsidP="00531064">
      <w:pPr>
        <w:jc w:val="both"/>
        <w:rPr>
          <w:b/>
        </w:rPr>
      </w:pPr>
      <w:r>
        <w:rPr>
          <w:b/>
        </w:rPr>
        <w:t>Lėšų panaudojimas –</w:t>
      </w:r>
      <w:r>
        <w:t xml:space="preserve">Lėšos panaudotos pagal tikslinę paskirtį lopšelio-darželio funkcijų vykdymo užtikrinimui, vadovaujantis  teisės aktais bei savininko ir įstaigos nustatytomis tvarkomis. </w:t>
      </w:r>
    </w:p>
    <w:p w:rsidR="00531064" w:rsidRDefault="00531064" w:rsidP="00531064">
      <w:pPr>
        <w:jc w:val="both"/>
      </w:pPr>
      <w:r>
        <w:t>Darželis finansiškai savarankiškas, vykdyta lėšų ir darbo laiko panaudojimo bei taupymo programa, planingai naudotos rėmėjų, bei kitų fondų lėšos. Lėšų panaudojimo ataskaitos pateiktos savininkui, skelbiamos lopšelio-darželio interneto svetainėje.</w:t>
      </w:r>
    </w:p>
    <w:p w:rsidR="00531064" w:rsidRDefault="00531064" w:rsidP="00531064">
      <w:pPr>
        <w:spacing w:before="100" w:beforeAutospacing="1" w:after="100" w:afterAutospacing="1"/>
        <w:jc w:val="center"/>
        <w:rPr>
          <w:b/>
          <w:bCs/>
        </w:rPr>
      </w:pPr>
    </w:p>
    <w:p w:rsidR="00531064" w:rsidRDefault="00531064" w:rsidP="00531064">
      <w:pPr>
        <w:spacing w:before="100" w:beforeAutospacing="1" w:after="100" w:afterAutospacing="1"/>
        <w:jc w:val="center"/>
        <w:rPr>
          <w:b/>
          <w:bCs/>
        </w:rPr>
      </w:pPr>
      <w:r>
        <w:rPr>
          <w:b/>
          <w:bCs/>
        </w:rPr>
        <w:t>I. ĮSTAIGOS  VEIKLOS ATASKAITOS SANTRAUKA</w:t>
      </w:r>
    </w:p>
    <w:p w:rsidR="00531064" w:rsidRDefault="00531064" w:rsidP="00531064">
      <w:pPr>
        <w:spacing w:line="360" w:lineRule="auto"/>
        <w:ind w:firstLine="851"/>
        <w:jc w:val="both"/>
        <w:rPr>
          <w:b/>
          <w:bCs/>
        </w:rPr>
      </w:pPr>
      <w:r>
        <w:rPr>
          <w:b/>
          <w:bCs/>
        </w:rPr>
        <w:t>2013 metų lopšelio-darželio „Žilvitis“ prioritetai:</w:t>
      </w:r>
    </w:p>
    <w:p w:rsidR="00531064" w:rsidRDefault="00531064" w:rsidP="00531064">
      <w:pPr>
        <w:numPr>
          <w:ilvl w:val="0"/>
          <w:numId w:val="1"/>
        </w:numPr>
        <w:tabs>
          <w:tab w:val="num" w:pos="1276"/>
        </w:tabs>
        <w:spacing w:line="360" w:lineRule="auto"/>
        <w:ind w:hanging="1368"/>
        <w:jc w:val="both"/>
        <w:rPr>
          <w:b/>
          <w:bCs/>
        </w:rPr>
      </w:pPr>
      <w:r>
        <w:rPr>
          <w:b/>
          <w:bCs/>
        </w:rPr>
        <w:t xml:space="preserve">Ugdymo(si) kokybės </w:t>
      </w:r>
      <w:r>
        <w:rPr>
          <w:b/>
        </w:rPr>
        <w:t>veiksmingumo stiprinimas</w:t>
      </w:r>
      <w:r>
        <w:rPr>
          <w:b/>
          <w:bCs/>
        </w:rPr>
        <w:t>.</w:t>
      </w:r>
    </w:p>
    <w:p w:rsidR="00531064" w:rsidRDefault="00531064" w:rsidP="00531064">
      <w:pPr>
        <w:numPr>
          <w:ilvl w:val="0"/>
          <w:numId w:val="1"/>
        </w:numPr>
        <w:spacing w:line="360" w:lineRule="auto"/>
        <w:ind w:left="1276" w:hanging="425"/>
        <w:jc w:val="both"/>
        <w:rPr>
          <w:b/>
          <w:bCs/>
        </w:rPr>
      </w:pPr>
      <w:r>
        <w:rPr>
          <w:b/>
          <w:bCs/>
        </w:rPr>
        <w:t xml:space="preserve">Vaiko sveikatos saugojimas ir stiprinimas. </w:t>
      </w:r>
    </w:p>
    <w:p w:rsidR="00531064" w:rsidRDefault="00531064" w:rsidP="00531064">
      <w:pPr>
        <w:jc w:val="both"/>
      </w:pPr>
      <w:r>
        <w:t xml:space="preserve">              Prioritetinėms kryptims įgyvendinti sudaryta </w:t>
      </w:r>
      <w:r>
        <w:rPr>
          <w:i/>
        </w:rPr>
        <w:t>2013 m. Veiklos programa,</w:t>
      </w:r>
      <w:r>
        <w:t xml:space="preserve"> Veiklos programa parengta atsižvelgiant į ugdytinių tėvų, pedagogų ir kitų darbuotojų pasiūlymus. Pedagogai planavo savo metodinę-pedagoginę veiklą 2013 m. įvertinus trūkumus, siekiant išryškinti lopšelio-darželio pasiekimus. </w:t>
      </w:r>
    </w:p>
    <w:p w:rsidR="00531064" w:rsidRDefault="00531064" w:rsidP="00531064">
      <w:pPr>
        <w:jc w:val="both"/>
      </w:pPr>
      <w:r>
        <w:t>Ugdymas lopšelyje-darželyje vyko pagal  Ikimokyklinio ugdymo programą, priešmokyklinio ugdymo programos planus.</w:t>
      </w:r>
    </w:p>
    <w:p w:rsidR="00531064" w:rsidRDefault="00531064" w:rsidP="00531064">
      <w:pPr>
        <w:jc w:val="both"/>
      </w:pPr>
      <w:r>
        <w:t xml:space="preserve">2013 metais didžiausias dėmesys buvo skiriamas  ugdymo aplinkos kūrimui: įsigijome naujų siužetinių baldų, žaislų, metodinės ir vaikų literatūros, plakatų, naujų priemonių, kuriomis sudarėme sąlygas judrių ir aktyvių vaikų poreikiams tenkinti, kūrybiškumo įprasminimui plėtojant vaiko ugdymo(si) kompetencijas, sveikos mitybos įgūdžių bei įpročių ugdymui. Įstaigoje sukurta saugi ir sveika edukacinė aplinka, užtikrinanti vaiko saugumą, tausojanti sveikatą. </w:t>
      </w:r>
    </w:p>
    <w:p w:rsidR="00531064" w:rsidRDefault="00531064" w:rsidP="00531064">
      <w:pPr>
        <w:ind w:left="360"/>
        <w:jc w:val="both"/>
      </w:pPr>
      <w:r>
        <w:t>Įstaigos ugdytiniai dalyvavo įvairiuose respublikos ir rajono organizuojamuose konkursuose ir akcijose, projektuose, vyko į ekskursijas, išvykas.</w:t>
      </w:r>
    </w:p>
    <w:p w:rsidR="00531064" w:rsidRDefault="00531064" w:rsidP="00531064">
      <w:pPr>
        <w:jc w:val="both"/>
      </w:pPr>
      <w:r>
        <w:t xml:space="preserve">                  Skatinant įstaigos pedagogus iniciatyviai veiklai, tęsiamas glaudus bendradarbiavimas su mokyklomis, kaimo biblioteka,  Šalčininkų rajono vaikų lopšeliais-darželiais „Pasaka“, „Vyturėlis“, „Žiburėlis“, „Varpelis“, Vilniaus rajono Rudaminos lopšeliais-darželiais. Ryšiai su šiomis institucijomis padėjo pedagogams kelti kvalifikaciją bei vykdyti tiek bendrus, tiek įstaigų individualius projektus. </w:t>
      </w:r>
    </w:p>
    <w:p w:rsidR="00531064" w:rsidRDefault="00531064" w:rsidP="00531064">
      <w:pPr>
        <w:ind w:firstLine="1296"/>
        <w:jc w:val="both"/>
      </w:pPr>
      <w:r>
        <w:t xml:space="preserve">Įstaigos pedagogai nuolat dalyvauja rajono ir šalies kvalifikacijos tobulinimo renginiuose. Per metus kiekvienam pedagogui vidutiniškai teko 4,5 dienos. Pagal parengtą veiklos planą vykdomi visų įstaigos darbuotojųpirmos medicinos pagalbos, higienos sveikatos mokymo, darbų saugos ir civilinės saugos mokymai. </w:t>
      </w:r>
    </w:p>
    <w:p w:rsidR="00531064" w:rsidRDefault="00531064" w:rsidP="00531064">
      <w:pPr>
        <w:rPr>
          <w:b/>
        </w:rPr>
      </w:pPr>
    </w:p>
    <w:p w:rsidR="00531064" w:rsidRDefault="00531064" w:rsidP="00531064">
      <w:pPr>
        <w:jc w:val="center"/>
        <w:rPr>
          <w:b/>
        </w:rPr>
      </w:pPr>
      <w:r>
        <w:rPr>
          <w:b/>
        </w:rPr>
        <w:t>II. ĮSTAIGOS  VEIKLAI ĮTAKOS TURĖJUSIŲ VEIKSNIŲ APŽVALGA</w:t>
      </w:r>
    </w:p>
    <w:p w:rsidR="00531064" w:rsidRDefault="00531064" w:rsidP="00531064">
      <w:pPr>
        <w:rPr>
          <w:b/>
          <w:bCs/>
        </w:rPr>
      </w:pPr>
    </w:p>
    <w:p w:rsidR="00531064" w:rsidRDefault="00531064" w:rsidP="00531064">
      <w:pPr>
        <w:jc w:val="both"/>
        <w:rPr>
          <w:b/>
        </w:rPr>
      </w:pPr>
      <w:r>
        <w:rPr>
          <w:b/>
        </w:rPr>
        <w:t xml:space="preserve">  Išoriniai:</w:t>
      </w:r>
    </w:p>
    <w:p w:rsidR="00531064" w:rsidRDefault="00531064" w:rsidP="00531064">
      <w:pPr>
        <w:numPr>
          <w:ilvl w:val="0"/>
          <w:numId w:val="2"/>
        </w:numPr>
        <w:autoSpaceDE w:val="0"/>
        <w:autoSpaceDN w:val="0"/>
        <w:adjustRightInd w:val="0"/>
        <w:jc w:val="both"/>
        <w:rPr>
          <w:rFonts w:ascii="Times-Roman" w:hAnsi="Times-Roman" w:cs="Times-Roman"/>
        </w:rPr>
      </w:pPr>
      <w:r>
        <w:rPr>
          <w:rFonts w:ascii="Times-Roman" w:hAnsi="Times-Roman" w:cs="Times-Roman"/>
        </w:rPr>
        <w:t>galimyb</w:t>
      </w:r>
      <w:r>
        <w:rPr>
          <w:rFonts w:ascii="TTE1EBEB38t00" w:hAnsi="TTE1EBEB38t00" w:cs="TTE1EBEB38t00"/>
        </w:rPr>
        <w:t xml:space="preserve">ė </w:t>
      </w:r>
      <w:r>
        <w:rPr>
          <w:rFonts w:ascii="Times-Roman" w:hAnsi="Times-Roman" w:cs="Times-Roman"/>
        </w:rPr>
        <w:t>dalyvauti Šalčininkų rajono savivaldybės finansuojamuose projektuose;</w:t>
      </w:r>
    </w:p>
    <w:p w:rsidR="00531064" w:rsidRDefault="00531064" w:rsidP="00531064">
      <w:pPr>
        <w:numPr>
          <w:ilvl w:val="0"/>
          <w:numId w:val="2"/>
        </w:numPr>
        <w:autoSpaceDE w:val="0"/>
        <w:autoSpaceDN w:val="0"/>
        <w:adjustRightInd w:val="0"/>
        <w:jc w:val="both"/>
        <w:rPr>
          <w:rFonts w:ascii="Times-Roman" w:hAnsi="Times-Roman" w:cs="Times-Roman"/>
        </w:rPr>
      </w:pPr>
      <w:r>
        <w:rPr>
          <w:rFonts w:ascii="Times-Roman" w:hAnsi="Times-Roman" w:cs="Times-Roman"/>
        </w:rPr>
        <w:t>ES Parama</w:t>
      </w:r>
    </w:p>
    <w:p w:rsidR="00531064" w:rsidRDefault="00531064" w:rsidP="00531064">
      <w:pPr>
        <w:numPr>
          <w:ilvl w:val="0"/>
          <w:numId w:val="2"/>
        </w:numPr>
        <w:autoSpaceDE w:val="0"/>
        <w:autoSpaceDN w:val="0"/>
        <w:adjustRightInd w:val="0"/>
        <w:jc w:val="both"/>
        <w:rPr>
          <w:rFonts w:ascii="Times-Roman" w:hAnsi="Times-Roman" w:cs="Times-Roman"/>
        </w:rPr>
      </w:pPr>
      <w:r>
        <w:rPr>
          <w:rFonts w:ascii="Times-Roman" w:hAnsi="Times-Roman" w:cs="Times-Roman"/>
        </w:rPr>
        <w:t>dalyvavimas Vilniaus miesto savivaldybės visuomenės sveikatos biuro konkurse „Vitaminizuotas“.</w:t>
      </w:r>
    </w:p>
    <w:p w:rsidR="00531064" w:rsidRDefault="00531064" w:rsidP="00531064">
      <w:pPr>
        <w:autoSpaceDE w:val="0"/>
        <w:autoSpaceDN w:val="0"/>
        <w:adjustRightInd w:val="0"/>
        <w:ind w:left="780"/>
        <w:jc w:val="both"/>
        <w:rPr>
          <w:rFonts w:ascii="Times-Roman" w:hAnsi="Times-Roman" w:cs="Times-Roman"/>
          <w:b/>
        </w:rPr>
      </w:pPr>
      <w:r>
        <w:rPr>
          <w:rFonts w:ascii="Times-Roman" w:hAnsi="Times-Roman" w:cs="Times-Roman"/>
          <w:b/>
        </w:rPr>
        <w:t>Vidiniai:</w:t>
      </w:r>
    </w:p>
    <w:p w:rsidR="00531064" w:rsidRDefault="00531064" w:rsidP="00531064">
      <w:pPr>
        <w:numPr>
          <w:ilvl w:val="0"/>
          <w:numId w:val="3"/>
        </w:numPr>
        <w:autoSpaceDE w:val="0"/>
        <w:autoSpaceDN w:val="0"/>
        <w:adjustRightInd w:val="0"/>
        <w:ind w:hanging="736"/>
        <w:jc w:val="both"/>
        <w:rPr>
          <w:rFonts w:ascii="Times-Roman" w:hAnsi="Times-Roman" w:cs="Times-Roman"/>
        </w:rPr>
      </w:pPr>
      <w:r>
        <w:rPr>
          <w:rFonts w:ascii="Times-Roman" w:hAnsi="Times-Roman" w:cs="Times-Roman"/>
        </w:rPr>
        <w:t>glaudūs ryšiai su socialiniais partneriais;</w:t>
      </w:r>
    </w:p>
    <w:p w:rsidR="00531064" w:rsidRDefault="00531064" w:rsidP="00531064">
      <w:pPr>
        <w:numPr>
          <w:ilvl w:val="0"/>
          <w:numId w:val="3"/>
        </w:numPr>
        <w:autoSpaceDE w:val="0"/>
        <w:autoSpaceDN w:val="0"/>
        <w:adjustRightInd w:val="0"/>
        <w:ind w:hanging="736"/>
        <w:jc w:val="both"/>
        <w:rPr>
          <w:rFonts w:ascii="Times-Roman" w:hAnsi="Times-Roman" w:cs="Times-Roman"/>
        </w:rPr>
      </w:pPr>
      <w:r>
        <w:rPr>
          <w:rFonts w:ascii="Times-Roman" w:hAnsi="Times-Roman" w:cs="Times-Roman"/>
        </w:rPr>
        <w:t>2</w:t>
      </w:r>
      <w:r>
        <w:rPr>
          <w:rFonts w:ascii="Times-Roman" w:hAnsi="Times-Roman" w:cs="Times-Roman"/>
          <w:lang w:val="en-US"/>
        </w:rPr>
        <w:t xml:space="preserve">% </w:t>
      </w:r>
      <w:r>
        <w:rPr>
          <w:rFonts w:cs="Times-Roman"/>
        </w:rPr>
        <w:t>GPM parama;</w:t>
      </w:r>
    </w:p>
    <w:p w:rsidR="00531064" w:rsidRDefault="00531064" w:rsidP="00531064">
      <w:pPr>
        <w:numPr>
          <w:ilvl w:val="0"/>
          <w:numId w:val="3"/>
        </w:numPr>
        <w:autoSpaceDE w:val="0"/>
        <w:autoSpaceDN w:val="0"/>
        <w:adjustRightInd w:val="0"/>
        <w:ind w:hanging="736"/>
        <w:jc w:val="both"/>
        <w:rPr>
          <w:rFonts w:ascii="Times-Roman" w:hAnsi="Times-Roman" w:cs="Times-Roman"/>
        </w:rPr>
      </w:pPr>
      <w:r>
        <w:rPr>
          <w:rFonts w:ascii="Times-Roman" w:hAnsi="Times-Roman" w:cs="Times-Roman"/>
        </w:rPr>
        <w:t xml:space="preserve">auklėtojaivedė  atviras veiklas. Dalyvavimas Šalčininkų rajono savivaldybės finansuojamuose projektuose leido pritraukti nors ir nedideles, bet papildomas lėšas ugdymo (si) kokybės ir aplinkos gerinimui. </w:t>
      </w:r>
    </w:p>
    <w:p w:rsidR="00531064" w:rsidRDefault="00531064" w:rsidP="00531064">
      <w:pPr>
        <w:numPr>
          <w:ilvl w:val="0"/>
          <w:numId w:val="3"/>
        </w:numPr>
        <w:autoSpaceDE w:val="0"/>
        <w:autoSpaceDN w:val="0"/>
        <w:adjustRightInd w:val="0"/>
        <w:ind w:hanging="736"/>
        <w:jc w:val="both"/>
        <w:rPr>
          <w:rFonts w:cs="Times-Roman"/>
        </w:rPr>
      </w:pPr>
      <w:r>
        <w:rPr>
          <w:rFonts w:ascii="Times-Roman" w:hAnsi="Times-Roman" w:cs="Times-Roman"/>
        </w:rPr>
        <w:t xml:space="preserve">gauta parama iš gminos </w:t>
      </w:r>
      <w:r>
        <w:rPr>
          <w:rFonts w:cs="Times-Roman"/>
        </w:rPr>
        <w:t>Kaźmierz, Lenkija (vadovas W. Włodarczak).</w:t>
      </w:r>
    </w:p>
    <w:p w:rsidR="00531064" w:rsidRDefault="00531064" w:rsidP="00531064">
      <w:pPr>
        <w:autoSpaceDE w:val="0"/>
        <w:autoSpaceDN w:val="0"/>
        <w:adjustRightInd w:val="0"/>
        <w:jc w:val="both"/>
        <w:rPr>
          <w:rFonts w:cs="Times-Roman"/>
        </w:rPr>
      </w:pPr>
      <w:r>
        <w:rPr>
          <w:rFonts w:cs="Times-Roman"/>
        </w:rPr>
        <w:t>Gauta parama iš Vokietijos „Kinderaugen“ organizacijos: elektros viryklė, muzikiniai žaislai, patalynė vaikiška, žaislai, 2 monitoriai, 2 procesoriai, puodai virtuvei.</w:t>
      </w:r>
    </w:p>
    <w:p w:rsidR="00531064" w:rsidRDefault="00531064" w:rsidP="00531064">
      <w:pPr>
        <w:tabs>
          <w:tab w:val="left" w:pos="1276"/>
          <w:tab w:val="left" w:pos="1701"/>
          <w:tab w:val="left" w:pos="1843"/>
        </w:tabs>
        <w:autoSpaceDE w:val="0"/>
        <w:autoSpaceDN w:val="0"/>
        <w:adjustRightInd w:val="0"/>
        <w:jc w:val="both"/>
        <w:rPr>
          <w:rFonts w:cs="Times-Roman"/>
        </w:rPr>
      </w:pPr>
      <w:r>
        <w:rPr>
          <w:rFonts w:cs="Times-Roman"/>
        </w:rPr>
        <w:t>5. Mūsų darželyje visų grupių miegamuosiuose ir vaikų žaidimų kambariuose pakeisti langai Lenkijos užsienio reikalų ministerijos dėka vykdant Bendradarbiavimo su Polonijos ir užsienio lenkais 2013 m. planą (Plan współpracy z Polonią i Polakami za granicą w 2013 r.).</w:t>
      </w:r>
    </w:p>
    <w:p w:rsidR="00531064" w:rsidRDefault="00531064" w:rsidP="00531064">
      <w:pPr>
        <w:autoSpaceDE w:val="0"/>
        <w:autoSpaceDN w:val="0"/>
        <w:adjustRightInd w:val="0"/>
        <w:ind w:firstLine="362"/>
        <w:jc w:val="both"/>
        <w:rPr>
          <w:rFonts w:cs="Times-Roman"/>
        </w:rPr>
      </w:pPr>
    </w:p>
    <w:p w:rsidR="00531064" w:rsidRDefault="00531064" w:rsidP="00531064">
      <w:pPr>
        <w:autoSpaceDE w:val="0"/>
        <w:autoSpaceDN w:val="0"/>
        <w:adjustRightInd w:val="0"/>
        <w:ind w:firstLine="851"/>
        <w:jc w:val="both"/>
        <w:rPr>
          <w:rFonts w:ascii="Times-Roman" w:hAnsi="Times-Roman" w:cs="Times-Roman"/>
        </w:rPr>
      </w:pPr>
      <w:r>
        <w:rPr>
          <w:rFonts w:ascii="Times-Roman" w:hAnsi="Times-Roman" w:cs="Times-Roman"/>
        </w:rPr>
        <w:t xml:space="preserve">Besiplečiantys ryšiai su socialiniais partneriais padėjo pedagogams skleisti gerąją patirtį, supažindinti rajono ir respublikos pedagoginę bendruomenę su lopšelyje-darželyje vykdoma veikla.Lankydami socialinius partnerius ugdytiniai mokėsi bendrauti ir bendradarbiauti, ugdymas vyko netradicinėse aplinkose (kitose ikimokyklinėse įstaigose, mokyklose). </w:t>
      </w:r>
    </w:p>
    <w:p w:rsidR="00531064" w:rsidRDefault="00531064" w:rsidP="00531064">
      <w:pPr>
        <w:autoSpaceDE w:val="0"/>
        <w:autoSpaceDN w:val="0"/>
        <w:adjustRightInd w:val="0"/>
        <w:ind w:firstLine="851"/>
        <w:jc w:val="both"/>
      </w:pPr>
      <w:r>
        <w:t xml:space="preserve">Didelę reikšmę sudarant optimalesnes sąlygas vaikų ugdymo aplinkos gerinimui turėjo 2% GPM parama. Iš tų pajamų už2013 metus buvo įsigyta staliukų ir kėdučių grupėms, vaikiškų patalėlių (pagalvės, antklodės), atliktas remontas salėje, koridoriuose, bendro naudojimo tualetuose, įsigyta indų. </w:t>
      </w:r>
    </w:p>
    <w:p w:rsidR="00531064" w:rsidRDefault="00531064" w:rsidP="00531064">
      <w:pPr>
        <w:jc w:val="both"/>
        <w:rPr>
          <w:b/>
        </w:rPr>
      </w:pPr>
      <w:r>
        <w:rPr>
          <w:b/>
        </w:rPr>
        <w:t xml:space="preserve">           Įgyvendinant tikslą buvo atlikti darbai ir pasiekti rezultatai:</w:t>
      </w:r>
    </w:p>
    <w:p w:rsidR="00531064" w:rsidRDefault="00531064" w:rsidP="00531064">
      <w:pPr>
        <w:jc w:val="both"/>
      </w:pPr>
      <w:r>
        <w:t xml:space="preserve">           Visus metus buvo dirbama vaikų sveikatinimo ir saugios aplinkos kūrimo kryptimi. </w:t>
      </w:r>
    </w:p>
    <w:p w:rsidR="00531064" w:rsidRDefault="00531064" w:rsidP="00531064">
      <w:pPr>
        <w:ind w:left="360" w:firstLine="349"/>
        <w:jc w:val="both"/>
      </w:pPr>
      <w:r>
        <w:t>Buvo parengtas bei gautas finansavimas:</w:t>
      </w:r>
    </w:p>
    <w:p w:rsidR="00531064" w:rsidRDefault="00531064" w:rsidP="00531064">
      <w:pPr>
        <w:numPr>
          <w:ilvl w:val="0"/>
          <w:numId w:val="4"/>
        </w:numPr>
        <w:jc w:val="both"/>
      </w:pPr>
      <w:r>
        <w:t>Šalčininkų rajono savivaldybės Sveikatos programos projektui „Mano pasirinkimas – sveikas gyvenimas“;</w:t>
      </w:r>
    </w:p>
    <w:p w:rsidR="00531064" w:rsidRDefault="00531064" w:rsidP="00531064">
      <w:pPr>
        <w:numPr>
          <w:ilvl w:val="0"/>
          <w:numId w:val="4"/>
        </w:numPr>
        <w:jc w:val="both"/>
      </w:pPr>
      <w:r>
        <w:t>darželio bendruomenei aptarti pateiktaVaikų sergamumo analizė;</w:t>
      </w:r>
    </w:p>
    <w:p w:rsidR="00531064" w:rsidRDefault="00531064" w:rsidP="00531064">
      <w:pPr>
        <w:numPr>
          <w:ilvl w:val="0"/>
          <w:numId w:val="4"/>
        </w:numPr>
        <w:jc w:val="both"/>
      </w:pPr>
      <w:r>
        <w:t>Darželio tradicija tapo sportines rungtynės;</w:t>
      </w:r>
    </w:p>
    <w:p w:rsidR="00531064" w:rsidRDefault="00531064" w:rsidP="00531064">
      <w:pPr>
        <w:numPr>
          <w:ilvl w:val="0"/>
          <w:numId w:val="4"/>
        </w:numPr>
        <w:jc w:val="both"/>
      </w:pPr>
      <w:r>
        <w:t>Sudarytos sąlygos vaikams, turintiems sveikatos sutrikimų, lankyti įstaigą, teikiant gydymo paslaugas, bei atskirai rašomas valgiaraštis.</w:t>
      </w:r>
    </w:p>
    <w:p w:rsidR="00531064" w:rsidRDefault="00531064" w:rsidP="00531064">
      <w:pPr>
        <w:ind w:firstLine="709"/>
        <w:jc w:val="both"/>
      </w:pPr>
      <w:r>
        <w:t>Įstaigoje puoselėjamos tautos kultūros tradicijos, skatinamas bendravimas ir meninė raiška – visa darželio bendruomenė dalyvauja valstybinių, kalendorinių švenčių minėjime.</w:t>
      </w:r>
    </w:p>
    <w:p w:rsidR="00531064" w:rsidRDefault="00531064" w:rsidP="00531064">
      <w:pPr>
        <w:numPr>
          <w:ilvl w:val="0"/>
          <w:numId w:val="4"/>
        </w:numPr>
        <w:tabs>
          <w:tab w:val="num" w:pos="1276"/>
        </w:tabs>
        <w:ind w:left="0" w:firstLine="1260"/>
        <w:jc w:val="both"/>
      </w:pPr>
      <w:r>
        <w:t>Tautiški rūbai: pačios siuvome savo auklėtiniams, mergaitėms ir berniukams, tautinius drabužius. Lenkiški tautiniai drabužiai buvo pasiūti žiemą, jais apsirengę pasirodėme per „Jašiūnams – 610“ šventę. Spalio  mėnesį baigėme siūti lietuviškus tautinius drabužius. Dabar turime sukomplektuotą lietuvių ir lenkų tautinę aprangą.</w:t>
      </w:r>
    </w:p>
    <w:p w:rsidR="00531064" w:rsidRDefault="00531064" w:rsidP="00531064">
      <w:pPr>
        <w:jc w:val="both"/>
      </w:pPr>
      <w:r>
        <w:t xml:space="preserve">Siekiant glaudesnės ugdytojų ir tėvų sąveikos, buvo vykdomas tėvų edukacinis švietimas – skaitomos pranešimai, leidžiami informaciniai lankstinukai, nuolat talpinama medžiaga pedagoginiais ir psichologiniais bei sveikatos klausimais įstaigos stenduose ir grupių informacinėse lentose. </w:t>
      </w:r>
    </w:p>
    <w:p w:rsidR="00531064" w:rsidRDefault="00531064" w:rsidP="00531064">
      <w:pPr>
        <w:ind w:firstLine="851"/>
        <w:jc w:val="both"/>
      </w:pPr>
      <w:r>
        <w:t>Įstaigoje  sudaryta darbinė grupė vaiko pažangos ir pasiekimų vertinimo sistemos atnaujinimui, kuri parengė ikimokyklinio amžiaus vaikų vertinimo sistemą.Įstaigoje vykdomos veiklos buvo pristatytos spaudoje.</w:t>
      </w:r>
    </w:p>
    <w:p w:rsidR="00531064" w:rsidRDefault="00531064" w:rsidP="00531064">
      <w:pPr>
        <w:jc w:val="both"/>
      </w:pPr>
      <w:r>
        <w:t xml:space="preserve">       Įtvirtinant įstaigoje veiksmingą kvalifikacijos kėlimo sistemą,  buvo atlikta apklausos apie pedagogų dalyvavimą kvalifikacijos renginiuose 2012 metais analizė ir nustatyti kvalifikacijos tobulinimo prioritetai 2013 metams. Mokytojų tarybos posėdyje ,,Plačiojo audito rezultatų analizė“ buvo aptartas stipriųjų ir silpnųjų audito pusių įtraukimas į metinę veiklos programą. </w:t>
      </w:r>
    </w:p>
    <w:p w:rsidR="00531064" w:rsidRDefault="00531064" w:rsidP="00531064">
      <w:pPr>
        <w:jc w:val="both"/>
      </w:pPr>
      <w:r>
        <w:t xml:space="preserve">            Teikiant pagalbą specialiųjų poreikių vaikams buvo parengtos ugdytinių tėvams atmintinės apie vaikų raidos sutrikimų lavinimą namuose, teikiamos individualios konsultacijos. </w:t>
      </w:r>
    </w:p>
    <w:p w:rsidR="00531064" w:rsidRDefault="00531064" w:rsidP="00531064">
      <w:pPr>
        <w:jc w:val="both"/>
      </w:pPr>
      <w:r>
        <w:t>Apibendrinus 2013 metais įvykdytas veiklas galima teigti, kad įstaiga dirbo efektyviai:</w:t>
      </w:r>
    </w:p>
    <w:p w:rsidR="00531064" w:rsidRDefault="00531064" w:rsidP="00531064">
      <w:pPr>
        <w:jc w:val="both"/>
      </w:pPr>
      <w:r>
        <w:t>įgyvendino 2013 metų veiklos programoje užsibrėžtą tikslą ir uždavinius, realizavo numatytas priemones.</w:t>
      </w:r>
    </w:p>
    <w:p w:rsidR="00531064" w:rsidRDefault="00531064" w:rsidP="00531064">
      <w:pPr>
        <w:ind w:left="360"/>
        <w:rPr>
          <w:b/>
          <w:bCs/>
        </w:rPr>
      </w:pPr>
      <w:r>
        <w:rPr>
          <w:b/>
          <w:bCs/>
        </w:rPr>
        <w:t>Svarbiausi lopšelio–darželio pasiekimai praėjusiais mokslo metais:</w:t>
      </w:r>
    </w:p>
    <w:p w:rsidR="00531064" w:rsidRDefault="00531064" w:rsidP="00531064">
      <w:pPr>
        <w:ind w:left="360"/>
        <w:rPr>
          <w:b/>
          <w:bCs/>
        </w:rPr>
      </w:pPr>
    </w:p>
    <w:p w:rsidR="00531064" w:rsidRDefault="00531064" w:rsidP="00531064">
      <w:pPr>
        <w:ind w:firstLine="851"/>
        <w:jc w:val="both"/>
        <w:rPr>
          <w:bCs/>
        </w:rPr>
      </w:pPr>
      <w:r>
        <w:rPr>
          <w:bCs/>
        </w:rPr>
        <w:t>1. Dalyvaudami projekto „Ikimokyklinio ir priešmokyklinio ugdymo plėtra“ mokymuose susipažinome su ikimokyklinio ir priešmokyklinio amžiaus vaikų ugdymo naujovėmis, užsienio šalių patirtimi, mokėmės lyderystės, komandinio darbo, ugdymo turinio formavimo, į vaiko orientuoto ugdymo planavimo, susipažinome su IKT taikymo galimybėmis ugdyme.</w:t>
      </w:r>
    </w:p>
    <w:p w:rsidR="00531064" w:rsidRDefault="00531064" w:rsidP="00531064">
      <w:pPr>
        <w:ind w:firstLine="851"/>
        <w:jc w:val="both"/>
        <w:rPr>
          <w:bCs/>
        </w:rPr>
      </w:pPr>
      <w:r>
        <w:rPr>
          <w:bCs/>
        </w:rPr>
        <w:t>2. Formuojamas teigiamas lopšelio-darželio įvaizdis,  stiprėja tėvų ir įstaigos partnerystė.</w:t>
      </w:r>
    </w:p>
    <w:p w:rsidR="00531064" w:rsidRDefault="00531064" w:rsidP="00531064">
      <w:pPr>
        <w:ind w:left="360"/>
        <w:rPr>
          <w:b/>
          <w:bCs/>
        </w:rPr>
      </w:pPr>
    </w:p>
    <w:p w:rsidR="00531064" w:rsidRDefault="00531064" w:rsidP="00531064">
      <w:pPr>
        <w:ind w:left="360"/>
        <w:rPr>
          <w:b/>
          <w:bCs/>
        </w:rPr>
      </w:pPr>
      <w:r>
        <w:rPr>
          <w:b/>
          <w:bCs/>
        </w:rPr>
        <w:t xml:space="preserve">Didžiausios problemos, su kuriomis susidūrė įstaiga, praėjusiais mokslo metais: </w:t>
      </w:r>
    </w:p>
    <w:p w:rsidR="00531064" w:rsidRDefault="00531064" w:rsidP="00531064">
      <w:pPr>
        <w:ind w:left="360"/>
        <w:rPr>
          <w:b/>
          <w:bCs/>
        </w:rPr>
      </w:pPr>
    </w:p>
    <w:p w:rsidR="00531064" w:rsidRDefault="00531064" w:rsidP="00531064">
      <w:pPr>
        <w:numPr>
          <w:ilvl w:val="0"/>
          <w:numId w:val="5"/>
        </w:numPr>
        <w:ind w:left="0" w:firstLine="851"/>
        <w:jc w:val="both"/>
        <w:rPr>
          <w:b/>
          <w:bCs/>
        </w:rPr>
      </w:pPr>
      <w:r>
        <w:rPr>
          <w:bCs/>
        </w:rPr>
        <w:t>liko neįvykdyti įstaigos veiklą kontroliuojančių institucijų nurodymai: pakeisti grindų dangą lopšelinėse grupėse, kieme ir aikštelėse nelygi plytelių danga;</w:t>
      </w:r>
    </w:p>
    <w:p w:rsidR="00531064" w:rsidRDefault="00531064" w:rsidP="00531064">
      <w:pPr>
        <w:numPr>
          <w:ilvl w:val="0"/>
          <w:numId w:val="5"/>
        </w:numPr>
        <w:ind w:left="0" w:firstLine="851"/>
        <w:jc w:val="both"/>
      </w:pPr>
      <w:r>
        <w:t>blogėjanti pastato vidaus būklė,  tinkamos tvoros apie darželio teritoriją nebuvimas neatitinka didėjančių Europos Sąjungos normų reikalavimų;</w:t>
      </w:r>
    </w:p>
    <w:p w:rsidR="00531064" w:rsidRDefault="00531064" w:rsidP="00531064">
      <w:pPr>
        <w:numPr>
          <w:ilvl w:val="0"/>
          <w:numId w:val="5"/>
        </w:numPr>
        <w:ind w:hanging="589"/>
        <w:jc w:val="both"/>
      </w:pPr>
      <w:r>
        <w:t>namukai vaikams nuo lietaus avarinės būklės.</w:t>
      </w:r>
    </w:p>
    <w:p w:rsidR="00531064" w:rsidRDefault="00531064" w:rsidP="005310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p w:rsidR="007248D4" w:rsidRDefault="007248D4"/>
    <w:sectPr w:rsidR="007248D4" w:rsidSect="0024756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BEB3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0C3B"/>
    <w:multiLevelType w:val="hybridMultilevel"/>
    <w:tmpl w:val="DF54379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903BF4"/>
    <w:multiLevelType w:val="hybridMultilevel"/>
    <w:tmpl w:val="C02E4280"/>
    <w:lvl w:ilvl="0" w:tplc="751E6B6E">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C62835"/>
    <w:multiLevelType w:val="hybridMultilevel"/>
    <w:tmpl w:val="B6266478"/>
    <w:lvl w:ilvl="0" w:tplc="0427000F">
      <w:start w:val="1"/>
      <w:numFmt w:val="decimal"/>
      <w:lvlText w:val="%1."/>
      <w:lvlJc w:val="left"/>
      <w:pPr>
        <w:tabs>
          <w:tab w:val="num" w:pos="2579"/>
        </w:tabs>
        <w:ind w:left="257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B82183A"/>
    <w:multiLevelType w:val="hybridMultilevel"/>
    <w:tmpl w:val="273A2DEA"/>
    <w:lvl w:ilvl="0" w:tplc="0427000F">
      <w:start w:val="1"/>
      <w:numFmt w:val="decimal"/>
      <w:lvlText w:val="%1."/>
      <w:lvlJc w:val="left"/>
      <w:pPr>
        <w:tabs>
          <w:tab w:val="num" w:pos="2219"/>
        </w:tabs>
        <w:ind w:left="221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213EE3"/>
    <w:multiLevelType w:val="hybridMultilevel"/>
    <w:tmpl w:val="3BCA1484"/>
    <w:lvl w:ilvl="0" w:tplc="0427000F">
      <w:start w:val="1"/>
      <w:numFmt w:val="decimal"/>
      <w:lvlText w:val="%1."/>
      <w:lvlJc w:val="left"/>
      <w:pPr>
        <w:tabs>
          <w:tab w:val="num" w:pos="2219"/>
        </w:tabs>
        <w:ind w:left="221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64"/>
    <w:rsid w:val="00531064"/>
    <w:rsid w:val="0072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64"/>
    <w:pPr>
      <w:spacing w:after="0" w:line="240" w:lineRule="auto"/>
    </w:pPr>
    <w:rPr>
      <w:rFonts w:ascii="Times New Roman" w:eastAsia="Times New Roman" w:hAnsi="Times New Roman" w:cs="Times New Roman"/>
      <w:noProof/>
      <w:sz w:val="24"/>
      <w:szCs w:val="24"/>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31064"/>
    <w:pPr>
      <w:jc w:val="center"/>
    </w:pPr>
    <w:rPr>
      <w:b/>
      <w:bCs/>
    </w:rPr>
  </w:style>
  <w:style w:type="character" w:customStyle="1" w:styleId="a4">
    <w:name w:val="Название Знак"/>
    <w:basedOn w:val="a0"/>
    <w:link w:val="a3"/>
    <w:uiPriority w:val="99"/>
    <w:rsid w:val="00531064"/>
    <w:rPr>
      <w:rFonts w:ascii="Times New Roman" w:eastAsia="Times New Roman" w:hAnsi="Times New Roman" w:cs="Times New Roman"/>
      <w:b/>
      <w:bCs/>
      <w:noProof/>
      <w:sz w:val="24"/>
      <w:szCs w:val="24"/>
      <w:lang w:val="lt-LT"/>
    </w:rPr>
  </w:style>
  <w:style w:type="paragraph" w:styleId="a5">
    <w:name w:val="Subtitle"/>
    <w:basedOn w:val="a"/>
    <w:link w:val="a6"/>
    <w:uiPriority w:val="99"/>
    <w:qFormat/>
    <w:rsid w:val="00531064"/>
    <w:pPr>
      <w:tabs>
        <w:tab w:val="left" w:pos="2694"/>
      </w:tabs>
      <w:jc w:val="center"/>
    </w:pPr>
    <w:rPr>
      <w:b/>
      <w:bCs/>
      <w:caps/>
    </w:rPr>
  </w:style>
  <w:style w:type="character" w:customStyle="1" w:styleId="a6">
    <w:name w:val="Подзаголовок Знак"/>
    <w:basedOn w:val="a0"/>
    <w:link w:val="a5"/>
    <w:uiPriority w:val="99"/>
    <w:rsid w:val="00531064"/>
    <w:rPr>
      <w:rFonts w:ascii="Times New Roman" w:eastAsia="Times New Roman" w:hAnsi="Times New Roman" w:cs="Times New Roman"/>
      <w:b/>
      <w:bCs/>
      <w:caps/>
      <w:noProof/>
      <w:sz w:val="24"/>
      <w:szCs w:val="24"/>
      <w:lang w:val="lt-LT"/>
    </w:rPr>
  </w:style>
  <w:style w:type="paragraph" w:styleId="HTML">
    <w:name w:val="HTML Preformatted"/>
    <w:basedOn w:val="a"/>
    <w:link w:val="HTML0"/>
    <w:uiPriority w:val="99"/>
    <w:rsid w:val="0053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0">
    <w:name w:val="Стандартный HTML Знак"/>
    <w:basedOn w:val="a0"/>
    <w:link w:val="HTML"/>
    <w:uiPriority w:val="99"/>
    <w:rsid w:val="00531064"/>
    <w:rPr>
      <w:rFonts w:ascii="Arial Unicode MS" w:eastAsia="Arial Unicode MS" w:hAnsi="Arial Unicode MS" w:cs="Arial Unicode MS"/>
      <w:noProof/>
      <w:sz w:val="20"/>
      <w:szCs w:val="20"/>
      <w:lang w:val="en-US"/>
    </w:rPr>
  </w:style>
  <w:style w:type="paragraph" w:styleId="a7">
    <w:name w:val="header"/>
    <w:basedOn w:val="a"/>
    <w:link w:val="a8"/>
    <w:uiPriority w:val="99"/>
    <w:rsid w:val="00531064"/>
    <w:pPr>
      <w:tabs>
        <w:tab w:val="center" w:pos="4819"/>
        <w:tab w:val="right" w:pos="9638"/>
      </w:tabs>
    </w:pPr>
  </w:style>
  <w:style w:type="character" w:customStyle="1" w:styleId="a8">
    <w:name w:val="Верхний колонтитул Знак"/>
    <w:basedOn w:val="a0"/>
    <w:link w:val="a7"/>
    <w:uiPriority w:val="99"/>
    <w:rsid w:val="00531064"/>
    <w:rPr>
      <w:rFonts w:ascii="Times New Roman" w:eastAsia="Times New Roman" w:hAnsi="Times New Roman" w:cs="Times New Roman"/>
      <w:noProof/>
      <w:sz w:val="24"/>
      <w:szCs w:val="24"/>
      <w:lang w:val="lt-LT"/>
    </w:rPr>
  </w:style>
  <w:style w:type="character" w:styleId="a9">
    <w:name w:val="Hyperlink"/>
    <w:basedOn w:val="a0"/>
    <w:uiPriority w:val="99"/>
    <w:rsid w:val="00531064"/>
    <w:rPr>
      <w:color w:val="000000"/>
      <w:u w:val="single"/>
    </w:rPr>
  </w:style>
  <w:style w:type="paragraph" w:styleId="aa">
    <w:name w:val="No Spacing"/>
    <w:qFormat/>
    <w:rsid w:val="00531064"/>
    <w:pPr>
      <w:spacing w:after="0" w:line="240" w:lineRule="auto"/>
    </w:pPr>
    <w:rPr>
      <w:rFonts w:ascii="Times New Roman" w:eastAsia="Times New Roman" w:hAnsi="Times New Roman" w:cs="Times New Roman"/>
      <w:sz w:val="24"/>
      <w:szCs w:val="24"/>
      <w:lang w:val="lt-LT"/>
    </w:rPr>
  </w:style>
  <w:style w:type="paragraph" w:styleId="ab">
    <w:name w:val="List Paragraph"/>
    <w:basedOn w:val="a"/>
    <w:qFormat/>
    <w:rsid w:val="00531064"/>
    <w:pPr>
      <w:spacing w:after="200" w:line="276" w:lineRule="auto"/>
      <w:ind w:left="720"/>
      <w:contextualSpacing/>
    </w:pPr>
    <w:rPr>
      <w:rFonts w:ascii="Calibri" w:eastAsia="Calibri" w:hAnsi="Calibri"/>
      <w:noProof w:val="0"/>
      <w:sz w:val="22"/>
      <w:szCs w:val="22"/>
    </w:rPr>
  </w:style>
  <w:style w:type="paragraph" w:customStyle="1" w:styleId="Default">
    <w:name w:val="Default"/>
    <w:rsid w:val="005310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64"/>
    <w:pPr>
      <w:spacing w:after="0" w:line="240" w:lineRule="auto"/>
    </w:pPr>
    <w:rPr>
      <w:rFonts w:ascii="Times New Roman" w:eastAsia="Times New Roman" w:hAnsi="Times New Roman" w:cs="Times New Roman"/>
      <w:noProof/>
      <w:sz w:val="24"/>
      <w:szCs w:val="24"/>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31064"/>
    <w:pPr>
      <w:jc w:val="center"/>
    </w:pPr>
    <w:rPr>
      <w:b/>
      <w:bCs/>
    </w:rPr>
  </w:style>
  <w:style w:type="character" w:customStyle="1" w:styleId="a4">
    <w:name w:val="Название Знак"/>
    <w:basedOn w:val="a0"/>
    <w:link w:val="a3"/>
    <w:uiPriority w:val="99"/>
    <w:rsid w:val="00531064"/>
    <w:rPr>
      <w:rFonts w:ascii="Times New Roman" w:eastAsia="Times New Roman" w:hAnsi="Times New Roman" w:cs="Times New Roman"/>
      <w:b/>
      <w:bCs/>
      <w:noProof/>
      <w:sz w:val="24"/>
      <w:szCs w:val="24"/>
      <w:lang w:val="lt-LT"/>
    </w:rPr>
  </w:style>
  <w:style w:type="paragraph" w:styleId="a5">
    <w:name w:val="Subtitle"/>
    <w:basedOn w:val="a"/>
    <w:link w:val="a6"/>
    <w:uiPriority w:val="99"/>
    <w:qFormat/>
    <w:rsid w:val="00531064"/>
    <w:pPr>
      <w:tabs>
        <w:tab w:val="left" w:pos="2694"/>
      </w:tabs>
      <w:jc w:val="center"/>
    </w:pPr>
    <w:rPr>
      <w:b/>
      <w:bCs/>
      <w:caps/>
    </w:rPr>
  </w:style>
  <w:style w:type="character" w:customStyle="1" w:styleId="a6">
    <w:name w:val="Подзаголовок Знак"/>
    <w:basedOn w:val="a0"/>
    <w:link w:val="a5"/>
    <w:uiPriority w:val="99"/>
    <w:rsid w:val="00531064"/>
    <w:rPr>
      <w:rFonts w:ascii="Times New Roman" w:eastAsia="Times New Roman" w:hAnsi="Times New Roman" w:cs="Times New Roman"/>
      <w:b/>
      <w:bCs/>
      <w:caps/>
      <w:noProof/>
      <w:sz w:val="24"/>
      <w:szCs w:val="24"/>
      <w:lang w:val="lt-LT"/>
    </w:rPr>
  </w:style>
  <w:style w:type="paragraph" w:styleId="HTML">
    <w:name w:val="HTML Preformatted"/>
    <w:basedOn w:val="a"/>
    <w:link w:val="HTML0"/>
    <w:uiPriority w:val="99"/>
    <w:rsid w:val="0053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0">
    <w:name w:val="Стандартный HTML Знак"/>
    <w:basedOn w:val="a0"/>
    <w:link w:val="HTML"/>
    <w:uiPriority w:val="99"/>
    <w:rsid w:val="00531064"/>
    <w:rPr>
      <w:rFonts w:ascii="Arial Unicode MS" w:eastAsia="Arial Unicode MS" w:hAnsi="Arial Unicode MS" w:cs="Arial Unicode MS"/>
      <w:noProof/>
      <w:sz w:val="20"/>
      <w:szCs w:val="20"/>
      <w:lang w:val="en-US"/>
    </w:rPr>
  </w:style>
  <w:style w:type="paragraph" w:styleId="a7">
    <w:name w:val="header"/>
    <w:basedOn w:val="a"/>
    <w:link w:val="a8"/>
    <w:uiPriority w:val="99"/>
    <w:rsid w:val="00531064"/>
    <w:pPr>
      <w:tabs>
        <w:tab w:val="center" w:pos="4819"/>
        <w:tab w:val="right" w:pos="9638"/>
      </w:tabs>
    </w:pPr>
  </w:style>
  <w:style w:type="character" w:customStyle="1" w:styleId="a8">
    <w:name w:val="Верхний колонтитул Знак"/>
    <w:basedOn w:val="a0"/>
    <w:link w:val="a7"/>
    <w:uiPriority w:val="99"/>
    <w:rsid w:val="00531064"/>
    <w:rPr>
      <w:rFonts w:ascii="Times New Roman" w:eastAsia="Times New Roman" w:hAnsi="Times New Roman" w:cs="Times New Roman"/>
      <w:noProof/>
      <w:sz w:val="24"/>
      <w:szCs w:val="24"/>
      <w:lang w:val="lt-LT"/>
    </w:rPr>
  </w:style>
  <w:style w:type="character" w:styleId="a9">
    <w:name w:val="Hyperlink"/>
    <w:basedOn w:val="a0"/>
    <w:uiPriority w:val="99"/>
    <w:rsid w:val="00531064"/>
    <w:rPr>
      <w:color w:val="000000"/>
      <w:u w:val="single"/>
    </w:rPr>
  </w:style>
  <w:style w:type="paragraph" w:styleId="aa">
    <w:name w:val="No Spacing"/>
    <w:qFormat/>
    <w:rsid w:val="00531064"/>
    <w:pPr>
      <w:spacing w:after="0" w:line="240" w:lineRule="auto"/>
    </w:pPr>
    <w:rPr>
      <w:rFonts w:ascii="Times New Roman" w:eastAsia="Times New Roman" w:hAnsi="Times New Roman" w:cs="Times New Roman"/>
      <w:sz w:val="24"/>
      <w:szCs w:val="24"/>
      <w:lang w:val="lt-LT"/>
    </w:rPr>
  </w:style>
  <w:style w:type="paragraph" w:styleId="ab">
    <w:name w:val="List Paragraph"/>
    <w:basedOn w:val="a"/>
    <w:qFormat/>
    <w:rsid w:val="00531064"/>
    <w:pPr>
      <w:spacing w:after="200" w:line="276" w:lineRule="auto"/>
      <w:ind w:left="720"/>
      <w:contextualSpacing/>
    </w:pPr>
    <w:rPr>
      <w:rFonts w:ascii="Calibri" w:eastAsia="Calibri" w:hAnsi="Calibri"/>
      <w:noProof w:val="0"/>
      <w:sz w:val="22"/>
      <w:szCs w:val="22"/>
    </w:rPr>
  </w:style>
  <w:style w:type="paragraph" w:customStyle="1" w:styleId="Default">
    <w:name w:val="Default"/>
    <w:rsid w:val="005310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asiunu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lvitis2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1</cp:revision>
  <dcterms:created xsi:type="dcterms:W3CDTF">2014-12-08T13:28:00Z</dcterms:created>
  <dcterms:modified xsi:type="dcterms:W3CDTF">2014-12-08T13:29:00Z</dcterms:modified>
</cp:coreProperties>
</file>